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Официальный перевод на русский язык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КОНВЕНЦИЯ</w:t>
      </w:r>
    </w:p>
    <w:p w:rsidR="00E576FB" w:rsidRPr="00E576FB" w:rsidRDefault="00E576F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от 27 января 1999 года</w:t>
      </w:r>
    </w:p>
    <w:p w:rsidR="00E576FB" w:rsidRPr="00E576FB" w:rsidRDefault="00E576F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ОБ УГОЛОВНОЙ ОТВЕТСТВЕННОСТИ ЗА КОРРУПЦИЮ</w:t>
      </w:r>
    </w:p>
    <w:p w:rsid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76FB" w:rsidRDefault="00E576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ПРЕАМБУЛА</w:t>
      </w:r>
    </w:p>
    <w:p w:rsid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Государства - члены Совета Европы и другие государства, подписавшие настоящую Конвенцию,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считая, что цель Совета Европы заключается в достижении большего единства между его членами,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признавая важность укрепления сотрудничества с другими государствами, подписавшими настоящую Конвенцию,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будучи убеждены в необходимости проводить в первоочередном порядке общую уголовную политику, направленную на защиту общества от коррупции, включая принятие соответствующего законодательства и профилактических мер,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подчеркивая, что коррупция угрожает верховенству закона, демократии и правам человека, подрывает принципы надлежащего государственного управления, равенства и социальной справедливости, препятствует конкуренции, затрудняет экономическое развитие и угрожает стабильности демократических институтов и моральным устоям общества,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считая, что для эффективной борьбы с коррупцией требуются расширение, активизация и надлежащее осуществление международного сотрудничества в уголовно-правовой сфере,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приветствуя недавние изменения, которые способствовали дальнейшему расширению международного понимания и сотрудничества в области борьбы с коррупцией, включая меры, предпринимаемые Организацией Объединенных Наций, Всемирным банком, Международным валютным фондом, Всемирной торговой организацией, Организацией американских государств, ОЭСР и Европейским союзом,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учитывая Программу действий по борьбе с коррупцией, принятую Комитетом министров Совета Европы в ноябре 1996 года в соответствии с рекомендациями 19-й Конференции европейских министров юстиции (Валлетта, 1994 год),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напоминая в этой связи о важности участия государств, не являющихся членами Совета Европы, в его деятельности, направленной на борьбу с коррупцией, и приветствуя их ценный вклад в осуществление Программы действий по борьбе с коррупцией,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напоминая далее, что в резолюции N 1, принятой европейскими министрами юстиции на своей 21-й конференции (Прага, 1997 год),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6FB">
        <w:rPr>
          <w:rFonts w:ascii="Times New Roman" w:hAnsi="Times New Roman" w:cs="Times New Roman"/>
          <w:sz w:val="28"/>
          <w:szCs w:val="28"/>
        </w:rPr>
        <w:lastRenderedPageBreak/>
        <w:t>рекомендуется скорейшее осуществление Программы действий по борьбе с коррупцией и, в частности, содержится призыв к скорейшему принятию конвенции об уголовной ответственности, предусматривающей согласованную квалификацию правонарушений в форме коррупции как уголовно наказуемых деяний, укреплению сотрудничества в целях преследования за совершение таких правонарушений, а также создание эффективного механизма для принятия последующих мер, открытого для участия на равной основе государств-членов и государств, не</w:t>
      </w:r>
      <w:proofErr w:type="gramEnd"/>
      <w:r w:rsidRPr="00E576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76FB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E576FB">
        <w:rPr>
          <w:rFonts w:ascii="Times New Roman" w:hAnsi="Times New Roman" w:cs="Times New Roman"/>
          <w:sz w:val="28"/>
          <w:szCs w:val="28"/>
        </w:rPr>
        <w:t xml:space="preserve"> членами Совета,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6FB">
        <w:rPr>
          <w:rFonts w:ascii="Times New Roman" w:hAnsi="Times New Roman" w:cs="Times New Roman"/>
          <w:sz w:val="28"/>
          <w:szCs w:val="28"/>
        </w:rPr>
        <w:t>учитывая, что главы государств и правительств Совета Европы в ходе второй встречи на высшем уровне, проходившей в Страсбурге 10 - 11 октября 1997 года, приняли решение стремиться к поиску совместных мер в ответ на вызовы, возникающие в связи с ростом коррупции, и утвердили План действий, в котором в целях содействия развитию сотрудничества в борьбе с коррупцией, в том числе с факторами</w:t>
      </w:r>
      <w:proofErr w:type="gramEnd"/>
      <w:r w:rsidRPr="00E576F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576FB">
        <w:rPr>
          <w:rFonts w:ascii="Times New Roman" w:hAnsi="Times New Roman" w:cs="Times New Roman"/>
          <w:sz w:val="28"/>
          <w:szCs w:val="28"/>
        </w:rPr>
        <w:t>связывающими</w:t>
      </w:r>
      <w:proofErr w:type="gramEnd"/>
      <w:r w:rsidRPr="00E576FB">
        <w:rPr>
          <w:rFonts w:ascii="Times New Roman" w:hAnsi="Times New Roman" w:cs="Times New Roman"/>
          <w:sz w:val="28"/>
          <w:szCs w:val="28"/>
        </w:rPr>
        <w:t xml:space="preserve"> ее с организованной преступностью и отмыванием денег, Комитету министров было поручено, в частности, обеспечить скорейшее завершение разработки международно-правовых документов в соответствии с Программой действий по борьбе с коррупцией,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принимая во внимание также, что в резолюции (97) 24 относительно 20 руководящих принципов борьбы с коррупцией, которая была принята 6 ноября 1997 года Комитетом министров на его 101-й сессии, подчеркивается необходимость оперативно завершить разработку международно-правовых документов во исполнение Программы действий по борьбе с коррупцией,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6FB">
        <w:rPr>
          <w:rFonts w:ascii="Times New Roman" w:hAnsi="Times New Roman" w:cs="Times New Roman"/>
          <w:sz w:val="28"/>
          <w:szCs w:val="28"/>
        </w:rPr>
        <w:t>учитывая принятие Комитетом министров на его 102-й сессии 4 мая 1998 года резолюции (98) 7, в которой было поручено разработать частичное и расширенное соглашение о создании Группы государств против коррупции (ГРЕКО) с целью расширения возможностей ее членов в борьбе с коррупцией путем осуществления наблюдения за выполнением их обязательств в этой области,</w:t>
      </w:r>
      <w:proofErr w:type="gramEnd"/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договорились о нижеследующем: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Глава I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Использование терминов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Статья 1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Использование терминов. Определения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Для целей настоящей Конвенции: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 xml:space="preserve">a) понятие "публичное должностное лицо" охватывает определения "должностное лицо", "публичный служащий", "мэр", "министр" или "судья", существующие в национальном праве государства, в котором данное лицо </w:t>
      </w:r>
      <w:r w:rsidRPr="00E576FB">
        <w:rPr>
          <w:rFonts w:ascii="Times New Roman" w:hAnsi="Times New Roman" w:cs="Times New Roman"/>
          <w:sz w:val="28"/>
          <w:szCs w:val="28"/>
        </w:rPr>
        <w:lastRenderedPageBreak/>
        <w:t>отправляет свою должность, как они применяются в уголовном праве этого государства;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 xml:space="preserve">b) термин "судья", упомянутый в </w:t>
      </w:r>
      <w:hyperlink r:id="rId5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подпункте "a"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выше, включает прокуроров и лиц, занимающих судебные должности;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c) в случае разбирательства, касающегося какого-либо публичного должностного лица другого государства, осуществляющее преследование государство может применять определение публичного должностного лица лишь в той степени, в какой это определение не противоречит его национальному праву;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d) "юридическое лицо" означает любое образование, имеющее таковой статус в силу применимого национального права, за исключением государств или других публичных органов, действующих в осуществление государственных полномочий, а также межправительственных организаций.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Глава II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Меры, которые должны быть приняты на национальном уровне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Статья 2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Активный подкуп национальных публичных должностных лиц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 xml:space="preserve">Каждая Сторона принимает такие законодательные и иные меры, которые могут потребоваться для того, чтобы признать в качестве уголовных правонарушений в соответствии с ее внутренним правом преднамеренное обещание, предложение или предоставление каким-либо лицом, прямо или косвенно, какого-либо неправомерного преимущества любому из ее публичных должностных лиц для самого этого лица или любого иного лица, с </w:t>
      </w:r>
      <w:proofErr w:type="gramStart"/>
      <w:r w:rsidRPr="00E576FB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E576FB">
        <w:rPr>
          <w:rFonts w:ascii="Times New Roman" w:hAnsi="Times New Roman" w:cs="Times New Roman"/>
          <w:sz w:val="28"/>
          <w:szCs w:val="28"/>
        </w:rPr>
        <w:t xml:space="preserve"> чтобы это публичное должностное лицо совершило действия или воздержалось от их совершения при осуществлении своих функций.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Статья 3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Пассивный подкуп национальных публичных должностных лиц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6FB">
        <w:rPr>
          <w:rFonts w:ascii="Times New Roman" w:hAnsi="Times New Roman" w:cs="Times New Roman"/>
          <w:sz w:val="28"/>
          <w:szCs w:val="28"/>
        </w:rPr>
        <w:t xml:space="preserve">Каждая Сторона принимает такие законодательные и иные меры, которые могут потребоваться для того, чтобы признать в качестве уголовных правонарушений в соответствии с ее внутренним правом прямое или косвенное преднамеренное </w:t>
      </w:r>
      <w:proofErr w:type="spellStart"/>
      <w:r w:rsidRPr="00E576FB">
        <w:rPr>
          <w:rFonts w:ascii="Times New Roman" w:hAnsi="Times New Roman" w:cs="Times New Roman"/>
          <w:sz w:val="28"/>
          <w:szCs w:val="28"/>
        </w:rPr>
        <w:t>испрашивание</w:t>
      </w:r>
      <w:proofErr w:type="spellEnd"/>
      <w:r w:rsidRPr="00E576FB">
        <w:rPr>
          <w:rFonts w:ascii="Times New Roman" w:hAnsi="Times New Roman" w:cs="Times New Roman"/>
          <w:sz w:val="28"/>
          <w:szCs w:val="28"/>
        </w:rPr>
        <w:t xml:space="preserve"> или получение каким-либо из ее публичных должностных лиц какого-либо неправомерного преимущества для самого этого лица или любого иного лица, или же принятие предложения или обещания такого преимущества, с тем чтобы</w:t>
      </w:r>
      <w:proofErr w:type="gramEnd"/>
      <w:r w:rsidRPr="00E576FB">
        <w:rPr>
          <w:rFonts w:ascii="Times New Roman" w:hAnsi="Times New Roman" w:cs="Times New Roman"/>
          <w:sz w:val="28"/>
          <w:szCs w:val="28"/>
        </w:rPr>
        <w:t xml:space="preserve"> это должностное лицо совершило действия или воздержалось от их совершения при осуществлении своих функций.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lastRenderedPageBreak/>
        <w:t>Статья 4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Подкуп членов национальных публичных собраний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6FB">
        <w:rPr>
          <w:rFonts w:ascii="Times New Roman" w:hAnsi="Times New Roman" w:cs="Times New Roman"/>
          <w:sz w:val="28"/>
          <w:szCs w:val="28"/>
        </w:rPr>
        <w:t xml:space="preserve">Каждая Сторона принимает такие законодательные и иные меры, которые могут потребоваться для того, чтобы признать в качестве уголовных правонарушений в соответствии с ее внутренним правом деяния, о которых говорится в </w:t>
      </w:r>
      <w:hyperlink r:id="rId6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статьях 2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E576FB">
        <w:rPr>
          <w:rFonts w:ascii="Times New Roman" w:hAnsi="Times New Roman" w:cs="Times New Roman"/>
          <w:sz w:val="28"/>
          <w:szCs w:val="28"/>
        </w:rPr>
        <w:t>, в том случае, когда это касается любого лица, являющегося членом какого-либо национального публичного собрания, осуществляющего законодательные или административные полномочия.</w:t>
      </w:r>
      <w:proofErr w:type="gramEnd"/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Статья 5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Подкуп иностранных публичных должностных лиц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 xml:space="preserve">Каждая Сторона принимает такие законодательные и иные меры, которые могут потребоваться для того, чтобы признать в качестве уголовных правонарушений в соответствии с ее внутренним правом деяния, о которых говорится в </w:t>
      </w:r>
      <w:hyperlink r:id="rId8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статьях 2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E576FB">
        <w:rPr>
          <w:rFonts w:ascii="Times New Roman" w:hAnsi="Times New Roman" w:cs="Times New Roman"/>
          <w:sz w:val="28"/>
          <w:szCs w:val="28"/>
        </w:rPr>
        <w:t>, в том случае, когда это касается публичного должностного лица какого-либо другого государства.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Статья 6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Подкуп членов иностранных публичных собраний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6FB">
        <w:rPr>
          <w:rFonts w:ascii="Times New Roman" w:hAnsi="Times New Roman" w:cs="Times New Roman"/>
          <w:sz w:val="28"/>
          <w:szCs w:val="28"/>
        </w:rPr>
        <w:t xml:space="preserve">Каждая Сторона принимает такие законодательные и иные меры, которые могут потребоваться для того, чтобы признать в качестве уголовных правонарушений в соответствии с ее внутренним правом деяния, о которых говорится в </w:t>
      </w:r>
      <w:hyperlink r:id="rId10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статьях 2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E576FB">
        <w:rPr>
          <w:rFonts w:ascii="Times New Roman" w:hAnsi="Times New Roman" w:cs="Times New Roman"/>
          <w:sz w:val="28"/>
          <w:szCs w:val="28"/>
        </w:rPr>
        <w:t>, в том случае, когда это касается любого лица, являющегося членом какого-либо публичного собрания, осуществляющего законодательные или административные полномочия в каком-либо другом государстве.</w:t>
      </w:r>
      <w:proofErr w:type="gramEnd"/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Статья 7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Активный подкуп в частном секторе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6FB">
        <w:rPr>
          <w:rFonts w:ascii="Times New Roman" w:hAnsi="Times New Roman" w:cs="Times New Roman"/>
          <w:sz w:val="28"/>
          <w:szCs w:val="28"/>
        </w:rPr>
        <w:t xml:space="preserve">Каждая Сторона принимает такие законодательные и иные меры, которые могут потребоваться для того, чтобы признать в качестве уголовных правонарушений в соответствии с ее внутренним правом преднамеренное обещание, предложение или предоставление, прямо или косвенно, в ходе осуществления коммерческой деятельности какого-либо неправомерного преимущества каким-либо лицам, которые руководят предприятиями частного сектора или работают в них в том или ином качестве, для самих </w:t>
      </w:r>
      <w:r w:rsidRPr="00E576FB">
        <w:rPr>
          <w:rFonts w:ascii="Times New Roman" w:hAnsi="Times New Roman" w:cs="Times New Roman"/>
          <w:sz w:val="28"/>
          <w:szCs w:val="28"/>
        </w:rPr>
        <w:lastRenderedPageBreak/>
        <w:t>этих</w:t>
      </w:r>
      <w:proofErr w:type="gramEnd"/>
      <w:r w:rsidRPr="00E576FB">
        <w:rPr>
          <w:rFonts w:ascii="Times New Roman" w:hAnsi="Times New Roman" w:cs="Times New Roman"/>
          <w:sz w:val="28"/>
          <w:szCs w:val="28"/>
        </w:rPr>
        <w:t xml:space="preserve"> лиц или любых других лиц, с тем чтобы эти лица совершили действия или воздержались от их совершения в нарушение своих обязанностей.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Статья 8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Пассивный подкуп в частном секторе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6FB">
        <w:rPr>
          <w:rFonts w:ascii="Times New Roman" w:hAnsi="Times New Roman" w:cs="Times New Roman"/>
          <w:sz w:val="28"/>
          <w:szCs w:val="28"/>
        </w:rPr>
        <w:t xml:space="preserve">Каждая Сторона принимает такие законодательные и иные меры, которые могут потребоваться для того, чтобы признать в качестве уголовных правонарушений в соответствии с ее внутренним правом преднамеренное </w:t>
      </w:r>
      <w:proofErr w:type="spellStart"/>
      <w:r w:rsidRPr="00E576FB">
        <w:rPr>
          <w:rFonts w:ascii="Times New Roman" w:hAnsi="Times New Roman" w:cs="Times New Roman"/>
          <w:sz w:val="28"/>
          <w:szCs w:val="28"/>
        </w:rPr>
        <w:t>испрашивание</w:t>
      </w:r>
      <w:proofErr w:type="spellEnd"/>
      <w:r w:rsidRPr="00E576FB">
        <w:rPr>
          <w:rFonts w:ascii="Times New Roman" w:hAnsi="Times New Roman" w:cs="Times New Roman"/>
          <w:sz w:val="28"/>
          <w:szCs w:val="28"/>
        </w:rPr>
        <w:t xml:space="preserve"> или получение, прямо или косвенно, в ходе коммерческой деятельности какими-либо лицами, которые руководят предприятиями частного сектора или работают в них в том или ином качестве, какого-либо неправомерного преимущества или обещания этого преимущества для</w:t>
      </w:r>
      <w:proofErr w:type="gramEnd"/>
      <w:r w:rsidRPr="00E576FB">
        <w:rPr>
          <w:rFonts w:ascii="Times New Roman" w:hAnsi="Times New Roman" w:cs="Times New Roman"/>
          <w:sz w:val="28"/>
          <w:szCs w:val="28"/>
        </w:rPr>
        <w:t xml:space="preserve"> самих себя или для любых других лиц, или же принятие предложения или обещания такого преимущества за совершение или </w:t>
      </w:r>
      <w:proofErr w:type="spellStart"/>
      <w:r w:rsidRPr="00E576FB">
        <w:rPr>
          <w:rFonts w:ascii="Times New Roman" w:hAnsi="Times New Roman" w:cs="Times New Roman"/>
          <w:sz w:val="28"/>
          <w:szCs w:val="28"/>
        </w:rPr>
        <w:t>несовершение</w:t>
      </w:r>
      <w:proofErr w:type="spellEnd"/>
      <w:r w:rsidRPr="00E576FB">
        <w:rPr>
          <w:rFonts w:ascii="Times New Roman" w:hAnsi="Times New Roman" w:cs="Times New Roman"/>
          <w:sz w:val="28"/>
          <w:szCs w:val="28"/>
        </w:rPr>
        <w:t xml:space="preserve"> каких-либо действий в нарушение своих обязанностей.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Статья 9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Подкуп должностных лиц международных организаций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6FB">
        <w:rPr>
          <w:rFonts w:ascii="Times New Roman" w:hAnsi="Times New Roman" w:cs="Times New Roman"/>
          <w:sz w:val="28"/>
          <w:szCs w:val="28"/>
        </w:rPr>
        <w:t xml:space="preserve">Каждая Сторона принимает такие законодательные или иные меры, которые могут потребоваться для того, чтобы признать в качестве уголовных правонарушений в соответствии с ее внутренним правом деяния, о которых говорится в </w:t>
      </w:r>
      <w:hyperlink r:id="rId12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статьях 2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E576FB">
        <w:rPr>
          <w:rFonts w:ascii="Times New Roman" w:hAnsi="Times New Roman" w:cs="Times New Roman"/>
          <w:sz w:val="28"/>
          <w:szCs w:val="28"/>
        </w:rPr>
        <w:t>, когда по смыслу положений о персонале это касается какого-либо должностного лица или иного нанятого по контракту сотрудника какой-либо межправительственной или наднациональной организации или органа, членом которых</w:t>
      </w:r>
      <w:proofErr w:type="gramEnd"/>
      <w:r w:rsidRPr="00E576FB">
        <w:rPr>
          <w:rFonts w:ascii="Times New Roman" w:hAnsi="Times New Roman" w:cs="Times New Roman"/>
          <w:sz w:val="28"/>
          <w:szCs w:val="28"/>
        </w:rPr>
        <w:t xml:space="preserve"> является эта Сторона, а также любого прикомандированного или не прикомандированного лица, которое осуществляет функции, соответствующие функциям, выполняемым такими должностными лицами или агентами.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Статья 10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Подкуп членов международных парламентских собраний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6FB">
        <w:rPr>
          <w:rFonts w:ascii="Times New Roman" w:hAnsi="Times New Roman" w:cs="Times New Roman"/>
          <w:sz w:val="28"/>
          <w:szCs w:val="28"/>
        </w:rPr>
        <w:t xml:space="preserve">Каждая Сторона принимает такие законодательные и иные меры, которые могут потребоваться для того, чтобы признать в качестве уголовных правонарушений в соответствии с ее внутренним правом деяния, о которых говорится в </w:t>
      </w:r>
      <w:hyperlink r:id="rId14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статье 4</w:t>
        </w:r>
      </w:hyperlink>
      <w:r w:rsidRPr="00E576FB">
        <w:rPr>
          <w:rFonts w:ascii="Times New Roman" w:hAnsi="Times New Roman" w:cs="Times New Roman"/>
          <w:sz w:val="28"/>
          <w:szCs w:val="28"/>
        </w:rPr>
        <w:t>, когда это касается каких-либо членов парламентских собраний международных или наднациональных организаций, членом которых является эта Сторона.</w:t>
      </w:r>
      <w:proofErr w:type="gramEnd"/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Статья 11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Подкуп судей и должностных лиц международных судов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6FB">
        <w:rPr>
          <w:rFonts w:ascii="Times New Roman" w:hAnsi="Times New Roman" w:cs="Times New Roman"/>
          <w:sz w:val="28"/>
          <w:szCs w:val="28"/>
        </w:rPr>
        <w:t xml:space="preserve">Каждая Сторона принимает такие законодательные и иные меры, которые могут потребоваться для того, чтобы признать в качестве уголовных правонарушений в соответствии с ее внутренним правом деяния, о которых говорится в </w:t>
      </w:r>
      <w:hyperlink r:id="rId15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статьях 2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E576FB">
        <w:rPr>
          <w:rFonts w:ascii="Times New Roman" w:hAnsi="Times New Roman" w:cs="Times New Roman"/>
          <w:sz w:val="28"/>
          <w:szCs w:val="28"/>
        </w:rPr>
        <w:t>, когда это касается каких-либо лиц, занимающих судебные должности, или должностных лиц любого международного суда, юрисдикция которого признана этой Стороной.</w:t>
      </w:r>
      <w:proofErr w:type="gramEnd"/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Статья 12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Злоупотребление влиянием в корыстных целях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6FB">
        <w:rPr>
          <w:rFonts w:ascii="Times New Roman" w:hAnsi="Times New Roman" w:cs="Times New Roman"/>
          <w:sz w:val="28"/>
          <w:szCs w:val="28"/>
        </w:rPr>
        <w:t xml:space="preserve">Каждая Сторона принимает такие законодательные и иные меры, которые могут потребоваться для того, чтобы признать в качестве уголовных правонарушений в соответствии с ее внутренним правом преднамеренное обещание, предоставление или предложение, прямо или косвенно, любого неправомерного преимущества любому лицу, которое утверждает или подтверждает, что оно может оказать неправомерное влияние на принятие решения каким-либо лицом, о которых говорится в </w:t>
      </w:r>
      <w:hyperlink r:id="rId17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статьях 2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  <w:proofErr w:type="gramEnd"/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- </w:t>
      </w:r>
      <w:hyperlink r:id="rId19" w:history="1">
        <w:proofErr w:type="gramStart"/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- </w:t>
      </w:r>
      <w:hyperlink r:id="rId21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E576FB">
        <w:rPr>
          <w:rFonts w:ascii="Times New Roman" w:hAnsi="Times New Roman" w:cs="Times New Roman"/>
          <w:sz w:val="28"/>
          <w:szCs w:val="28"/>
        </w:rPr>
        <w:t>, за вознаграждение, независимо от того, предоставляется ли такое преимущество ему самому или кому-либо еще, а также просьбу, принятие или согласие с предложением или обещанием предоставить такое преимущество за вознаграждение, независимо от того, оказано ли такое влияние и был ли получен или нет в результате предположительно оказанного влияния желаемый результат.</w:t>
      </w:r>
      <w:proofErr w:type="gramEnd"/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Статья 13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Отмывание доходов от преступлений, связанных с коррупцией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6FB">
        <w:rPr>
          <w:rFonts w:ascii="Times New Roman" w:hAnsi="Times New Roman" w:cs="Times New Roman"/>
          <w:sz w:val="28"/>
          <w:szCs w:val="28"/>
        </w:rPr>
        <w:t xml:space="preserve">Каждая Сторона принимает такие законодательные и иные меры, которые могут потребоваться для того, чтобы признать в качестве уголовных правонарушений в соответствии с ее внутренним правом деяния, о которых говорится в </w:t>
      </w:r>
      <w:hyperlink r:id="rId22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2 статьи 6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заключенной в рамках Совета Европы Конвенции об отмывании, выявлении, изъятии и конфискации доходов от преступной деятельности (СЕД N 141), при упомянутых в ней обстоятельствах</w:t>
      </w:r>
      <w:proofErr w:type="gramEnd"/>
      <w:r w:rsidRPr="00E576FB">
        <w:rPr>
          <w:rFonts w:ascii="Times New Roman" w:hAnsi="Times New Roman" w:cs="Times New Roman"/>
          <w:sz w:val="28"/>
          <w:szCs w:val="28"/>
        </w:rPr>
        <w:t xml:space="preserve">, когда предполагаемое основное правонарушение является одним из уголовных правонарушений, признанных в качестве таковых в соответствии со </w:t>
      </w:r>
      <w:hyperlink r:id="rId24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статьями 2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- </w:t>
      </w:r>
      <w:hyperlink r:id="rId25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настоящей Конвенции, если только Сторона не сделала оговорку или заявление в отношении этих правонарушений или не рассматривает такие правонарушения в качестве тяжких для целей своего законодательства, касающегося отмывания доходов.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lastRenderedPageBreak/>
        <w:t>Статья 14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Правонарушения в сфере бухгалтерского учета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6FB">
        <w:rPr>
          <w:rFonts w:ascii="Times New Roman" w:hAnsi="Times New Roman" w:cs="Times New Roman"/>
          <w:sz w:val="28"/>
          <w:szCs w:val="28"/>
        </w:rPr>
        <w:t xml:space="preserve">Каждая Сторона принимает такие законодательные и иные меры, которые могут потребоваться для того, чтобы признать в качестве правонарушений, подлежащих уголовному или иному наказанию в соответствии с ее внутренним правом, следующие преднамеренные действия или бездействие с целью совершения, сокрытия или представления в ложном свете правонарушений, о которых говорится в </w:t>
      </w:r>
      <w:hyperlink r:id="rId26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статьях 2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- </w:t>
      </w:r>
      <w:hyperlink r:id="rId27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 w:rsidRPr="00E576FB">
        <w:rPr>
          <w:rFonts w:ascii="Times New Roman" w:hAnsi="Times New Roman" w:cs="Times New Roman"/>
          <w:sz w:val="28"/>
          <w:szCs w:val="28"/>
        </w:rPr>
        <w:t>, если только Сторона не сделала соответствующую оговорку или заявление:</w:t>
      </w:r>
      <w:proofErr w:type="gramEnd"/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a) оформление или использование счета-фактуры или любого другого бухгалтерского документа или отчета, содержащего ложную или неполную информацию;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b) противоправное невнесение в бухгалтерские книги сведений о платежных операциях.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Статья 15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Соучастие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Каждая Сторона принимает такие законодательные и иные меры, которые могут потребоваться для того, чтобы признать в качестве уголовных правонарушений в соответствии с ее внутренним правом соучастие или подстрекательство к совершению какого-либо уголовного правонарушения, признанного в качестве такового в соответствии с настоящей Конвенцией.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Статья 16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Иммунитет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Положения настоящей Конвенции применяются без ущерба для положений любого договора, протокола или устава, а также текстов, регулирующих их применение, в том, что касается лишения иммунитета.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Статья 17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Юрисдикция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 xml:space="preserve">1. Каждая Сторона принимает такие законодательные и иные меры, которые могут потребоваться для установления юрисдикции в отношении уголовного правонарушения, признанного в качестве такового в соответствии со </w:t>
      </w:r>
      <w:hyperlink r:id="rId28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статьями 2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- </w:t>
      </w:r>
      <w:hyperlink r:id="rId29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14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настоящей Конвенции, в случаях, когда: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a) преступление совершено полностью или частично на ее территории;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lastRenderedPageBreak/>
        <w:t>b) правонарушитель является одним из ее граждан, одним из ее публичных должностных лиц или членом одного из ее национальных публичных собраний;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 xml:space="preserve">c) в правонарушении замешано одно из ее публичных должностных лиц или членов ее национальных публичных собраний или любое лицо, упомянутое в </w:t>
      </w:r>
      <w:hyperlink r:id="rId30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статьях 9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- </w:t>
      </w:r>
      <w:hyperlink r:id="rId31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E576FB">
        <w:rPr>
          <w:rFonts w:ascii="Times New Roman" w:hAnsi="Times New Roman" w:cs="Times New Roman"/>
          <w:sz w:val="28"/>
          <w:szCs w:val="28"/>
        </w:rPr>
        <w:t>, которое при этом является одним из ее граждан.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576FB">
        <w:rPr>
          <w:rFonts w:ascii="Times New Roman" w:hAnsi="Times New Roman" w:cs="Times New Roman"/>
          <w:sz w:val="28"/>
          <w:szCs w:val="28"/>
        </w:rPr>
        <w:t xml:space="preserve">Каждое Государство в момент подписания или сдачи на хранение своей ратификационной грамоты, документа о принятии, одобрении или присоединении может путем подачи заявления на имя Генерального секретаря Совета Европы объявить о том, что оно оставляет за собой право не применять или применять только в особых случаях или при особых условиях правила о юрисдикции, закрепленные в </w:t>
      </w:r>
      <w:hyperlink r:id="rId32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подпунктах "b"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3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"c" пункта 1</w:t>
        </w:r>
        <w:proofErr w:type="gramEnd"/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 xml:space="preserve"> настоящей статьи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или любой ее части.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576FB">
        <w:rPr>
          <w:rFonts w:ascii="Times New Roman" w:hAnsi="Times New Roman" w:cs="Times New Roman"/>
          <w:sz w:val="28"/>
          <w:szCs w:val="28"/>
        </w:rPr>
        <w:t xml:space="preserve">Если Сторона использует право на оговорку, предусмотренное </w:t>
      </w:r>
      <w:hyperlink r:id="rId34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пунктом 2 настоящей статьи</w:t>
        </w:r>
      </w:hyperlink>
      <w:r w:rsidRPr="00E576FB">
        <w:rPr>
          <w:rFonts w:ascii="Times New Roman" w:hAnsi="Times New Roman" w:cs="Times New Roman"/>
          <w:sz w:val="28"/>
          <w:szCs w:val="28"/>
        </w:rPr>
        <w:t>, она принимает такие меры, которые могут потребоваться для установления юрисдикции в отношении уголовного правонарушения, признанного в качестве такового в соответствии с настоящей Конвенцией, в случаях, когда предполагаемый преступник находится на ее территории и она не выдает его другой Стороне исключительно по причине его гражданства, несмотря на поступивший запрос о</w:t>
      </w:r>
      <w:proofErr w:type="gramEnd"/>
      <w:r w:rsidRPr="00E576FB">
        <w:rPr>
          <w:rFonts w:ascii="Times New Roman" w:hAnsi="Times New Roman" w:cs="Times New Roman"/>
          <w:sz w:val="28"/>
          <w:szCs w:val="28"/>
        </w:rPr>
        <w:t xml:space="preserve"> его выдаче.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4. Настоящая Конвенция не исключает возможность осуществления Стороной любой уголовной юрисдикции в соответствии с ее внутренним правом.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Статья 18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Ответственность юридических лиц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576FB">
        <w:rPr>
          <w:rFonts w:ascii="Times New Roman" w:hAnsi="Times New Roman" w:cs="Times New Roman"/>
          <w:sz w:val="28"/>
          <w:szCs w:val="28"/>
        </w:rPr>
        <w:t>Каждая Сторона принимает такие законодательные и иные меры, которые могут потребоваться для обеспечения того, чтобы юридические лица могли быть привлечены к ответственности в связи с совершением уголовных правонарушений, заключающихся в активном подкупе, злоупотреблении влиянием в корыстных целях и отмывании доходов, признанных в качестве таковых в соответствии с настоящей Конвенцией и совершенных в их интересах каким-либо физическим лицом, действующим в своем</w:t>
      </w:r>
      <w:proofErr w:type="gramEnd"/>
      <w:r w:rsidRPr="00E576FB">
        <w:rPr>
          <w:rFonts w:ascii="Times New Roman" w:hAnsi="Times New Roman" w:cs="Times New Roman"/>
          <w:sz w:val="28"/>
          <w:szCs w:val="28"/>
        </w:rPr>
        <w:t xml:space="preserve"> личном качестве или в составе органа юридического лица и </w:t>
      </w:r>
      <w:proofErr w:type="gramStart"/>
      <w:r w:rsidRPr="00E576FB">
        <w:rPr>
          <w:rFonts w:ascii="Times New Roman" w:hAnsi="Times New Roman" w:cs="Times New Roman"/>
          <w:sz w:val="28"/>
          <w:szCs w:val="28"/>
        </w:rPr>
        <w:t>занимавшим</w:t>
      </w:r>
      <w:proofErr w:type="gramEnd"/>
      <w:r w:rsidRPr="00E576FB">
        <w:rPr>
          <w:rFonts w:ascii="Times New Roman" w:hAnsi="Times New Roman" w:cs="Times New Roman"/>
          <w:sz w:val="28"/>
          <w:szCs w:val="28"/>
        </w:rPr>
        <w:t xml:space="preserve"> руководящую должность в юридическом лице, в процессе: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выполнения представительских функций от имени юридического лица; или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осуществления права на принятие решений от имени юридического лица; или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осуществления контрольных функций в рамках юридического лица;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а также в связи с участием такого физического лица в вышеупомянутых правонарушениях в качестве соучастника или подстрекателя.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lastRenderedPageBreak/>
        <w:t xml:space="preserve">2. Помимо случаев, уже предусмотренных </w:t>
      </w:r>
      <w:hyperlink r:id="rId35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, каждая Сторона принимает необходимые меры для обеспечения того, чтобы юридическое лицо могло быть привлечено к ответственности тогда, когда вследствие отсутствия надзора или контроля со стороны физического лица, о котором говорится в </w:t>
      </w:r>
      <w:hyperlink r:id="rId36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, появляется возможность совершения уголовных правонарушений, указанных в </w:t>
      </w:r>
      <w:hyperlink r:id="rId37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, в интересах этого юридического лица физическим лицом, осуществляющим свои полномочия </w:t>
      </w:r>
      <w:proofErr w:type="gramStart"/>
      <w:r w:rsidRPr="00E576F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576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76FB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E576FB">
        <w:rPr>
          <w:rFonts w:ascii="Times New Roman" w:hAnsi="Times New Roman" w:cs="Times New Roman"/>
          <w:sz w:val="28"/>
          <w:szCs w:val="28"/>
        </w:rPr>
        <w:t xml:space="preserve"> имени.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 xml:space="preserve">3. Ответственность юридического лица в соответствии с </w:t>
      </w:r>
      <w:hyperlink r:id="rId38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9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не исключает возможности уголовного преследования физических лиц, совершивших, подстрекавших к совершению или участвовавших в совершении уголовных правонарушений, указанных в </w:t>
      </w:r>
      <w:hyperlink r:id="rId40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E576FB">
        <w:rPr>
          <w:rFonts w:ascii="Times New Roman" w:hAnsi="Times New Roman" w:cs="Times New Roman"/>
          <w:sz w:val="28"/>
          <w:szCs w:val="28"/>
        </w:rPr>
        <w:t>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Статья 19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Санкции и меры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576FB">
        <w:rPr>
          <w:rFonts w:ascii="Times New Roman" w:hAnsi="Times New Roman" w:cs="Times New Roman"/>
          <w:sz w:val="28"/>
          <w:szCs w:val="28"/>
        </w:rPr>
        <w:t xml:space="preserve">Принимая во внимание тяжесть уголовных правонарушений, признанных в качестве таковых в соответствии с настоящей Конвенцией, каждая Сторона предусматривает в отношении этих уголовных правонарушений, признанных в качестве таковых в соответствии со </w:t>
      </w:r>
      <w:hyperlink r:id="rId41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статьями 2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- </w:t>
      </w:r>
      <w:hyperlink r:id="rId42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14</w:t>
        </w:r>
      </w:hyperlink>
      <w:r w:rsidRPr="00E576FB">
        <w:rPr>
          <w:rFonts w:ascii="Times New Roman" w:hAnsi="Times New Roman" w:cs="Times New Roman"/>
          <w:sz w:val="28"/>
          <w:szCs w:val="28"/>
        </w:rPr>
        <w:t>, эффективные, соразмерные и сдерживающие санкции и меры, включая, если правонарушения совершены физическими лицами, наказания, предусматривающие лишение свободы, которые могут повлечь за собой выдачу.</w:t>
      </w:r>
      <w:proofErr w:type="gramEnd"/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 xml:space="preserve">2. Каждая Сторона обеспечивает, чтобы в отношении юридических лиц, привлеченных к ответственности в соответствии с </w:t>
      </w:r>
      <w:hyperlink r:id="rId43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4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2 статьи 18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, применялись эффективные, соразмерные и сдерживающие уголовные или </w:t>
      </w:r>
      <w:proofErr w:type="spellStart"/>
      <w:r w:rsidRPr="00E576FB">
        <w:rPr>
          <w:rFonts w:ascii="Times New Roman" w:hAnsi="Times New Roman" w:cs="Times New Roman"/>
          <w:sz w:val="28"/>
          <w:szCs w:val="28"/>
        </w:rPr>
        <w:t>неуголовные</w:t>
      </w:r>
      <w:proofErr w:type="spellEnd"/>
      <w:r w:rsidRPr="00E576FB">
        <w:rPr>
          <w:rFonts w:ascii="Times New Roman" w:hAnsi="Times New Roman" w:cs="Times New Roman"/>
          <w:sz w:val="28"/>
          <w:szCs w:val="28"/>
        </w:rPr>
        <w:t xml:space="preserve"> санкции, в том числе финансового характера.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 xml:space="preserve">3. Каждая Сторона принимает такие законодательные и иные меры, которые могут потребоваться для того, чтобы наделить себя правом </w:t>
      </w:r>
      <w:proofErr w:type="spellStart"/>
      <w:r w:rsidRPr="00E576FB">
        <w:rPr>
          <w:rFonts w:ascii="Times New Roman" w:hAnsi="Times New Roman" w:cs="Times New Roman"/>
          <w:sz w:val="28"/>
          <w:szCs w:val="28"/>
        </w:rPr>
        <w:t>конфисковывать</w:t>
      </w:r>
      <w:proofErr w:type="spellEnd"/>
      <w:r w:rsidRPr="00E576FB">
        <w:rPr>
          <w:rFonts w:ascii="Times New Roman" w:hAnsi="Times New Roman" w:cs="Times New Roman"/>
          <w:sz w:val="28"/>
          <w:szCs w:val="28"/>
        </w:rPr>
        <w:t xml:space="preserve"> или иным образом изымать орудия совершения и доходы от уголовных правонарушений, признанных в качестве таковых в соответствии с настоящей Конвенцией, или имущество, стоимость которого эквивалентна таким доходам.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Статья 20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Специальные полномочия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 xml:space="preserve">Каждая Сторона принимает такие меры, которые могут потребоваться для обеспечения специализации соответствующих лиц или органов для борьбы с коррупцией. Им предоставляется необходимая независимость в соответствии с основополагающими принципами правовой системы Стороны, с </w:t>
      </w:r>
      <w:proofErr w:type="gramStart"/>
      <w:r w:rsidRPr="00E576FB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E576FB">
        <w:rPr>
          <w:rFonts w:ascii="Times New Roman" w:hAnsi="Times New Roman" w:cs="Times New Roman"/>
          <w:sz w:val="28"/>
          <w:szCs w:val="28"/>
        </w:rPr>
        <w:t xml:space="preserve"> чтобы они имели возможность выполнять свои функции эффективно и без какого-либо неправомерного давления. Сторона </w:t>
      </w:r>
      <w:r w:rsidRPr="00E576FB">
        <w:rPr>
          <w:rFonts w:ascii="Times New Roman" w:hAnsi="Times New Roman" w:cs="Times New Roman"/>
          <w:sz w:val="28"/>
          <w:szCs w:val="28"/>
        </w:rPr>
        <w:lastRenderedPageBreak/>
        <w:t>обеспечивает, чтобы сотрудники таких органов проходили надлежащую подготовку и располагали адекватными финансовыми ресурсами для выполнения возложенных на них задач.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Статья 21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Сотрудничество с национальными органами и между ними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Каждая Сторона принимает такие меры, которые могут потребоваться для обеспечения того, чтобы публичные власти, а также все публичные должностные лица сотрудничали, в соответствии с внутренним правом, с теми ее органами, которые отвечают за расследование уголовных правонарушений и преследование за их совершение: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 xml:space="preserve">a) путем информирования этих органов, по их собственной инициативе, если есть веские основания полагать, что было совершено какое-либо уголовное правонарушение, признанное в качестве такового в соответствии со </w:t>
      </w:r>
      <w:hyperlink r:id="rId45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статьями 2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- </w:t>
      </w:r>
      <w:hyperlink r:id="rId46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14</w:t>
        </w:r>
      </w:hyperlink>
      <w:r w:rsidRPr="00E576FB">
        <w:rPr>
          <w:rFonts w:ascii="Times New Roman" w:hAnsi="Times New Roman" w:cs="Times New Roman"/>
          <w:sz w:val="28"/>
          <w:szCs w:val="28"/>
        </w:rPr>
        <w:t>; или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b) путем предоставления этим органам по их просьбе всей необходимой информации.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Статья 22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Защита лиц, сотрудничающих с правосудием, и свидетелей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Каждая Сторона принимает такие меры, которые могут потребоваться для обеспечения эффективной и надлежащей защиты: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 xml:space="preserve">a) тех, кто сообщает об уголовных правонарушениях, признанных в качестве таковых в соответствии со </w:t>
      </w:r>
      <w:hyperlink r:id="rId47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статьями 2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- </w:t>
      </w:r>
      <w:hyperlink r:id="rId48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14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или иным образом сотрудничает с органами, осуществляющими расследование и разбирательство;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b) свидетелей, дающих показания, касающиеся таких правонарушений.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Статья 23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Меры по содействию сбору доказательств и конфискации доходов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576FB">
        <w:rPr>
          <w:rFonts w:ascii="Times New Roman" w:hAnsi="Times New Roman" w:cs="Times New Roman"/>
          <w:sz w:val="28"/>
          <w:szCs w:val="28"/>
        </w:rPr>
        <w:t xml:space="preserve">Каждая Сторона принимает такие законодательные и иные меры, которые могут оказаться необходимыми, включая меры, допускающие использование специальных методов расследования в соответствии с внутренним законодательством, в целях содействия сбору доказательств, имеющих отношение к уголовным правонарушениям, признанным в качестве таковых в соответствии со </w:t>
      </w:r>
      <w:hyperlink r:id="rId49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статьями 2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- </w:t>
      </w:r>
      <w:hyperlink r:id="rId50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14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настоящей Конвенции, а также для выявления, розыска, наложения ареста и изъятия орудий преступлений и доходов от</w:t>
      </w:r>
      <w:proofErr w:type="gramEnd"/>
      <w:r w:rsidRPr="00E576FB">
        <w:rPr>
          <w:rFonts w:ascii="Times New Roman" w:hAnsi="Times New Roman" w:cs="Times New Roman"/>
          <w:sz w:val="28"/>
          <w:szCs w:val="28"/>
        </w:rPr>
        <w:t xml:space="preserve"> коррупции, либо имущества, стоимость которого эквивалентна </w:t>
      </w:r>
      <w:r w:rsidRPr="00E576FB">
        <w:rPr>
          <w:rFonts w:ascii="Times New Roman" w:hAnsi="Times New Roman" w:cs="Times New Roman"/>
          <w:sz w:val="28"/>
          <w:szCs w:val="28"/>
        </w:rPr>
        <w:lastRenderedPageBreak/>
        <w:t xml:space="preserve">таким доходам, в отношении которых могут быть применены меры, установленные в соответствии с </w:t>
      </w:r>
      <w:hyperlink r:id="rId51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19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настоящей Конвенции.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 xml:space="preserve">2. Каждая Сторона принимает такие законодательные и иные меры, которые могут потребоваться в целях наделения ее судов или других компетентных органов полномочиями отдавать распоряжения о предоставлении или аресте банковской, финансовой или коммерческой документации в целях осуществления действий, предусмотренных </w:t>
      </w:r>
      <w:hyperlink r:id="rId52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пунктом 1 настоящей статьи</w:t>
        </w:r>
      </w:hyperlink>
      <w:r w:rsidRPr="00E576FB">
        <w:rPr>
          <w:rFonts w:ascii="Times New Roman" w:hAnsi="Times New Roman" w:cs="Times New Roman"/>
          <w:sz w:val="28"/>
          <w:szCs w:val="28"/>
        </w:rPr>
        <w:t>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 xml:space="preserve">3. Банковская тайна не является препятствием для осуществления мер, предусмотренных </w:t>
      </w:r>
      <w:hyperlink r:id="rId53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4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2 настоящей статьи</w:t>
        </w:r>
      </w:hyperlink>
      <w:r w:rsidRPr="00E576FB">
        <w:rPr>
          <w:rFonts w:ascii="Times New Roman" w:hAnsi="Times New Roman" w:cs="Times New Roman"/>
          <w:sz w:val="28"/>
          <w:szCs w:val="28"/>
        </w:rPr>
        <w:t>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Глава III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Мониторинг выполнения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Статья 24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Мониторинг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Мониторинг выполнения Договаривающимися Сторонами настоящей Конвенции осуществляется Группой госуда</w:t>
      </w:r>
      <w:proofErr w:type="gramStart"/>
      <w:r w:rsidRPr="00E576FB">
        <w:rPr>
          <w:rFonts w:ascii="Times New Roman" w:hAnsi="Times New Roman" w:cs="Times New Roman"/>
          <w:sz w:val="28"/>
          <w:szCs w:val="28"/>
        </w:rPr>
        <w:t>рств пр</w:t>
      </w:r>
      <w:proofErr w:type="gramEnd"/>
      <w:r w:rsidRPr="00E576FB">
        <w:rPr>
          <w:rFonts w:ascii="Times New Roman" w:hAnsi="Times New Roman" w:cs="Times New Roman"/>
          <w:sz w:val="28"/>
          <w:szCs w:val="28"/>
        </w:rPr>
        <w:t>отив коррупции (ГРЕКО).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Глава IV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Международное сотрудничество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Статья 25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Общие принципы и меры в области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международного сотрудничества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576FB">
        <w:rPr>
          <w:rFonts w:ascii="Times New Roman" w:hAnsi="Times New Roman" w:cs="Times New Roman"/>
          <w:sz w:val="28"/>
          <w:szCs w:val="28"/>
        </w:rPr>
        <w:t>Стороны в максимально возможной степени сотрудничают друг с другом в соответствии с положениями соответствующих международных документов о международном сотрудничестве по уголовным делам или договоренностями, достигнутыми на основе единообразного или принятого на взаимной основе законодательства, а также в соответствии со своим национальным законодательством, в проведении расследований и разбирательств, касающихся уголовных правонарушений, признанных в качестве таковых в соответствии с настоящей Конвенцией.</w:t>
      </w:r>
      <w:proofErr w:type="gramEnd"/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 xml:space="preserve">2. В случае отсутствия между Сторонами действующих международных документов или договоренностей, упомянутых в </w:t>
      </w:r>
      <w:hyperlink r:id="rId55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, применяются </w:t>
      </w:r>
      <w:hyperlink r:id="rId56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статьи 26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- </w:t>
      </w:r>
      <w:hyperlink r:id="rId57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31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настоящей главы.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 xml:space="preserve">3. </w:t>
      </w:r>
      <w:hyperlink r:id="rId58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Статьи 26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- </w:t>
      </w:r>
      <w:hyperlink r:id="rId59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31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настоящей главы применяются также в тех случаях, когда они обеспечивают более благоприятные условия сотрудничества по </w:t>
      </w:r>
      <w:r w:rsidRPr="00E576FB">
        <w:rPr>
          <w:rFonts w:ascii="Times New Roman" w:hAnsi="Times New Roman" w:cs="Times New Roman"/>
          <w:sz w:val="28"/>
          <w:szCs w:val="28"/>
        </w:rPr>
        <w:lastRenderedPageBreak/>
        <w:t xml:space="preserve">сравнению с условиями, предусмотренными международными документами или договоренностями, упомянутыми в </w:t>
      </w:r>
      <w:hyperlink r:id="rId60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E576FB">
        <w:rPr>
          <w:rFonts w:ascii="Times New Roman" w:hAnsi="Times New Roman" w:cs="Times New Roman"/>
          <w:sz w:val="28"/>
          <w:szCs w:val="28"/>
        </w:rPr>
        <w:t>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Статья 26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Взаимная помощь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1. Стороны оказывают друг другу максимально возможную взаимную помощь, обеспечивая незамедлительную обработку запросов, полученных от органов, которые в соответствии со своим внутренним правом имеют право проводить расследования или судебное разбирательство по уголовным делам в связи с правонарушениями, признанными в качестве таковых в соответствии с настоящей Конвенцией.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 xml:space="preserve">2. Во взаимной правовой помощи в соответствии с </w:t>
      </w:r>
      <w:hyperlink r:id="rId61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пунктом 1 настоящей статьи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может быть отказано, если запрашиваемая Сторона считает, что исполнение запроса об оказании такой помощи может нанести ущерб ее национальным интересам, государственному суверенитету, национальной безопасности или публичному порядку.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3. Банковская тайна не может служить основанием для отказа в сотрудничестве в соответствии с настоящей главой. Сторона, когда это предусмотрено ее внутренним правом, может потребовать, чтобы запрос о сотрудничестве, включающем разглашение банковской тайны, был санкционирован судьей либо другим судебным органом, включая прокуроров, занимающихся производством по уголовным делам.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Статья 27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Выдача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1. Уголовные правонарушения, признанные в качестве таковых в соответствии с настоящей Конвенцией, считаются входящими в число преступлений, влекущих выдачу в соответствии с любым договором о выдаче, действующим между Сторонами. Стороны обязуются включать такие преступления в качестве преступлений, влекущих выдачу, в любые договоры о выдаче, которые могут быть заключены между ними.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2. Если Сторона, ставящая условием выдачи наличие соответствующего договора, получает запрос о выдаче от другой Стороны, с которой у нее нет такого договора, она может рассматривать настоящую Конвенцию в качестве правовой основы для выдачи в связи с любым уголовным правонарушением, признанным в качестве такового в соответствии с настоящей Конвенцией.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3. Стороны, которые не ставят условием выдачи наличие соответствующего договора, рассматривают, в отношениях между собой, уголовные правонарушения, признанные в качестве таковых в соответствии с настоящей Конвенцией, как правонарушения, влекущие выдачу.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lastRenderedPageBreak/>
        <w:t>4. Выдача осуществляется на условиях, предусмотренных законодательством запрашиваемого государства или применимыми договорами о выдаче, включая основания, на которых запрашиваемое государство может отказать в выдаче.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576FB">
        <w:rPr>
          <w:rFonts w:ascii="Times New Roman" w:hAnsi="Times New Roman" w:cs="Times New Roman"/>
          <w:sz w:val="28"/>
          <w:szCs w:val="28"/>
        </w:rPr>
        <w:t>Если единственным основанием для отказа в выдаче в связи с уголовным правонарушением, признанным в качестве такового в соответствии с настоящей Конвенцией, является гражданство соответствующего лица или то обстоятельство, что запрашиваемая Сторона считает, что данное правонарушение подпадает под его юрисдикцию, то запрашиваемая Сторона, в отсутствие иной договоренности с запрашивающей Стороной, передает дело на рассмотрение своим компетентным органам и в установленном порядке</w:t>
      </w:r>
      <w:proofErr w:type="gramEnd"/>
      <w:r w:rsidRPr="00E576FB">
        <w:rPr>
          <w:rFonts w:ascii="Times New Roman" w:hAnsi="Times New Roman" w:cs="Times New Roman"/>
          <w:sz w:val="28"/>
          <w:szCs w:val="28"/>
        </w:rPr>
        <w:t xml:space="preserve"> уведомляет запрашивающую Сторону о результатах такого расследования.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Статья 28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Информация, предоставляемая по собственной инициативе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6FB">
        <w:rPr>
          <w:rFonts w:ascii="Times New Roman" w:hAnsi="Times New Roman" w:cs="Times New Roman"/>
          <w:sz w:val="28"/>
          <w:szCs w:val="28"/>
        </w:rPr>
        <w:t>Без ущерба для своих собственных расследований или судебных разбирательств Сторона может по собственной инициативе предоставить другой Стороне информацию о фактических обстоятельствах, когда она считает, что предоставление такой информации может помочь этой или другой Стороне в возбуждении или проведении расследований или судебных разбирательств, связанных с уголовными правонарушениями, признанными в качестве таковых в соответствии с настоящей Конвенцией, или может привести к направлению</w:t>
      </w:r>
      <w:proofErr w:type="gramEnd"/>
      <w:r w:rsidRPr="00E576FB">
        <w:rPr>
          <w:rFonts w:ascii="Times New Roman" w:hAnsi="Times New Roman" w:cs="Times New Roman"/>
          <w:sz w:val="28"/>
          <w:szCs w:val="28"/>
        </w:rPr>
        <w:t xml:space="preserve"> этой Стороной запроса в соответствии с настоящей главой.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Статья 29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Центральный орган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1. Стороны назначают центральный орган или, при необходимости, несколько центральных органов, отвечающих за направление запросов или подготовку ответов на такие запросы в соответствии с настоящей главой, а также за принятие мер по их исполнению или передаче компетентным органам для их исполнения.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 xml:space="preserve">2. Каждая Сторона в момент подписания настоящей Конвенции или сдачи на хранение своей ратификационной грамоты, документа о принятии, одобрении или присоединении сообщает Генеральному секретарю Совета Европы названия и адреса органов, назначенных в соответствии с </w:t>
      </w:r>
      <w:hyperlink r:id="rId62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Статья 30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lastRenderedPageBreak/>
        <w:t>Непосредственные сношения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1. Центральные органы осуществляют непосредственные сношения друг с другом.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2. В случае крайней необходимости запросы об оказании взаимной помощи или связанные с ними сообщения могут направляться непосредственно судебными органами, включая государственных обвинителей, запрашивающей Стороны соответствующим органам запрашиваемой Стороны. В этом случае копия запроса или сообщения одновременно направляется центральному органу запрашиваемой Стороны через центральный орган запрашивающей Стороны.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 xml:space="preserve">3. Запросы или сообщения в соответствии с </w:t>
      </w:r>
      <w:hyperlink r:id="rId63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4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настоящей статьи могут быть направлены через Международную организацию уголовной полиции (Интерпол).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 xml:space="preserve">4. В случаях, когда в соответствии с </w:t>
      </w:r>
      <w:hyperlink r:id="rId65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настоящей статьи представляется запрос и орган власти </w:t>
      </w:r>
      <w:proofErr w:type="gramStart"/>
      <w:r w:rsidRPr="00E576FB">
        <w:rPr>
          <w:rFonts w:ascii="Times New Roman" w:hAnsi="Times New Roman" w:cs="Times New Roman"/>
          <w:sz w:val="28"/>
          <w:szCs w:val="28"/>
        </w:rPr>
        <w:t>некомпетентен</w:t>
      </w:r>
      <w:proofErr w:type="gramEnd"/>
      <w:r w:rsidRPr="00E576FB">
        <w:rPr>
          <w:rFonts w:ascii="Times New Roman" w:hAnsi="Times New Roman" w:cs="Times New Roman"/>
          <w:sz w:val="28"/>
          <w:szCs w:val="28"/>
        </w:rPr>
        <w:t xml:space="preserve"> рассматривать его, он передает этот запрос компетентному национальному органу и непосредственно информирует об этом запрашивающую Сторону.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 xml:space="preserve">5. Запросы или сообщения, представляемые в соответствии с </w:t>
      </w:r>
      <w:hyperlink r:id="rId66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настоящей статьи, которые не предусматривают принудительных мер, могут непосредственно передаваться компетентными органами запрашивающей Стороны компетентным органам запрашиваемой Стороны.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6. Каждая Сторона в момент подписания или сдачи на хранение ратификационных грамот, документов о принятии, одобрении или присоединении может информировать Генерального секретаря Совета Европы о том, что в интересах обеспечения эффективности запросы, представляемые в соответствии с настоящей главой, должны направляться ее центральному органу.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Статья 31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Информация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Запрашиваемая Сторона незамедлительно информирует запрашивающую Сторону о действиях, предпринятых по запросу, представленному в соответствии с настоящей главой, и об окончательных результатах этих мер. Запрашиваемая Сторона также незамедлительно информирует запрашивающую Сторону о любых обстоятельствах, которые делают невозможным осуществление запрашиваемых действий или могут существенно задержать их выполнение.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Глава V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lastRenderedPageBreak/>
        <w:t>Статья 32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Подписание и вступление в силу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1. Настоящая Конвенция открыта для подписания государствами - членами Совета Европы и государствами, не являющимися его членами, которые участвовали в ее разработке. Такие государства могут заявить о своем согласии на ее обязательность путем: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a) подписания без оговорки относительно ратификации, принятия или одобрения; или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b) ратификации, принятия или одобрения после подписания при условии ратификации, принятия или одобрения.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2. Ратификационные грамоты, документы о принятии или одобрении сдаются на хранение Генеральному секретарю Совета Европы.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576FB">
        <w:rPr>
          <w:rFonts w:ascii="Times New Roman" w:hAnsi="Times New Roman" w:cs="Times New Roman"/>
          <w:sz w:val="28"/>
          <w:szCs w:val="28"/>
        </w:rPr>
        <w:t xml:space="preserve">Настоящая Конвенция вступает в силу в первый день месяца, следующего после истечения трехмесячного периода с даты, когда 14 государств заявят о своем согласии на обязательность Конвенции в соответствии с положениями </w:t>
      </w:r>
      <w:hyperlink r:id="rId67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пункта 1</w:t>
        </w:r>
      </w:hyperlink>
      <w:r w:rsidRPr="00E576FB">
        <w:rPr>
          <w:rFonts w:ascii="Times New Roman" w:hAnsi="Times New Roman" w:cs="Times New Roman"/>
          <w:sz w:val="28"/>
          <w:szCs w:val="28"/>
        </w:rPr>
        <w:t>. Любое государство, не являющееся членом Группы государств против коррупции (ГРЕКО) в момент ратификации, автоматически становится ее членом с даты вступления Конвенции в силу.</w:t>
      </w:r>
      <w:proofErr w:type="gramEnd"/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576FB">
        <w:rPr>
          <w:rFonts w:ascii="Times New Roman" w:hAnsi="Times New Roman" w:cs="Times New Roman"/>
          <w:sz w:val="28"/>
          <w:szCs w:val="28"/>
        </w:rPr>
        <w:t xml:space="preserve">В отношении любого подписавшего Конвенцию государства, которое впоследствии заявляет о своем согласии на обязательность, Конвенция вступает в силу в первый день месяца, следующего после истечения трехмесячного периода с даты выражения согласия на обязательность Конвенции в соответствии с положениями </w:t>
      </w:r>
      <w:hyperlink r:id="rId68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пункта 1</w:t>
        </w:r>
      </w:hyperlink>
      <w:r w:rsidRPr="00E576FB">
        <w:rPr>
          <w:rFonts w:ascii="Times New Roman" w:hAnsi="Times New Roman" w:cs="Times New Roman"/>
          <w:sz w:val="28"/>
          <w:szCs w:val="28"/>
        </w:rPr>
        <w:t>. Любое подписавшее Конвенцию государство, не являющееся членом Группы государств против коррупции (ГРЕКО) в момент ратификации, автоматически становится ее членом с</w:t>
      </w:r>
      <w:proofErr w:type="gramEnd"/>
      <w:r w:rsidRPr="00E576FB">
        <w:rPr>
          <w:rFonts w:ascii="Times New Roman" w:hAnsi="Times New Roman" w:cs="Times New Roman"/>
          <w:sz w:val="28"/>
          <w:szCs w:val="28"/>
        </w:rPr>
        <w:t xml:space="preserve"> даты вступления для него Конвенции в силу.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Статья 33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Присоединение к Конвенции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576FB">
        <w:rPr>
          <w:rFonts w:ascii="Times New Roman" w:hAnsi="Times New Roman" w:cs="Times New Roman"/>
          <w:sz w:val="28"/>
          <w:szCs w:val="28"/>
        </w:rPr>
        <w:t xml:space="preserve">После вступления настоящей Конвенции в силу Комитет министров Совета Европы после консультаций с Договаривающимися Государствами Конвенции может предложить Европейскому сообществу, а также любому государству, не являющемуся членом Совета и не участвовавшему в разработке Конвенции, присоединиться к настоящей Конвенции на основании решения, принимаемого большинством голосов, предусмотренным в </w:t>
      </w:r>
      <w:hyperlink r:id="rId69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пункте d) статьи 20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Устава Совета Европы, при единодушном голосовании представителей Договаривающихся Государств, пользующихся</w:t>
      </w:r>
      <w:proofErr w:type="gramEnd"/>
      <w:r w:rsidRPr="00E576FB">
        <w:rPr>
          <w:rFonts w:ascii="Times New Roman" w:hAnsi="Times New Roman" w:cs="Times New Roman"/>
          <w:sz w:val="28"/>
          <w:szCs w:val="28"/>
        </w:rPr>
        <w:t xml:space="preserve"> правом участвовать в работе Комитета министров.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 xml:space="preserve">2. Для Европейского сообщества и любого государства, присоединяющегося к Конвенции в соответствии с </w:t>
      </w:r>
      <w:hyperlink r:id="rId70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выше, </w:t>
      </w:r>
      <w:r w:rsidRPr="00E576FB">
        <w:rPr>
          <w:rFonts w:ascii="Times New Roman" w:hAnsi="Times New Roman" w:cs="Times New Roman"/>
          <w:sz w:val="28"/>
          <w:szCs w:val="28"/>
        </w:rPr>
        <w:lastRenderedPageBreak/>
        <w:t xml:space="preserve">Конвенция вступает в силу в первый день месяца, следующего после истечения трехмесячного периода </w:t>
      </w:r>
      <w:proofErr w:type="gramStart"/>
      <w:r w:rsidRPr="00E576FB">
        <w:rPr>
          <w:rFonts w:ascii="Times New Roman" w:hAnsi="Times New Roman" w:cs="Times New Roman"/>
          <w:sz w:val="28"/>
          <w:szCs w:val="28"/>
        </w:rPr>
        <w:t>с даты сдачи</w:t>
      </w:r>
      <w:proofErr w:type="gramEnd"/>
      <w:r w:rsidRPr="00E576FB">
        <w:rPr>
          <w:rFonts w:ascii="Times New Roman" w:hAnsi="Times New Roman" w:cs="Times New Roman"/>
          <w:sz w:val="28"/>
          <w:szCs w:val="28"/>
        </w:rPr>
        <w:t xml:space="preserve"> на хранение документа о присоединении Генеральному секретарю Совета Европы. Европейское сообщество и любое государство, присоединяющееся к настоящей Конвенции, автоматически становится членом ГРЕКО, если в момент присоединения оно еще не состоит ее членом, </w:t>
      </w:r>
      <w:proofErr w:type="gramStart"/>
      <w:r w:rsidRPr="00E576FB"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 w:rsidRPr="00E576FB">
        <w:rPr>
          <w:rFonts w:ascii="Times New Roman" w:hAnsi="Times New Roman" w:cs="Times New Roman"/>
          <w:sz w:val="28"/>
          <w:szCs w:val="28"/>
        </w:rPr>
        <w:t xml:space="preserve"> для него Конвенции в силу.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Статья 34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Территориальное применение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1. Любое государство в момент подписания или сдачи на хранение ратификационной грамоты, документа о принятии, одобрении или присоединении может отдельно указать территорию или территории, к которым применяется Конвенция.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 xml:space="preserve">2. Любая Сторона может в любой более поздний срок посредством направления заявления на имя Генерального секретаря Совета Европы распространить действие настоящей Конвенции на любую другую территорию, указанную в этом заявлении. В отношении такой территории Конвенция вступает в силу в первый день месяца, следующего после истечения трехмесячного периода </w:t>
      </w:r>
      <w:proofErr w:type="gramStart"/>
      <w:r w:rsidRPr="00E576FB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E576FB">
        <w:rPr>
          <w:rFonts w:ascii="Times New Roman" w:hAnsi="Times New Roman" w:cs="Times New Roman"/>
          <w:sz w:val="28"/>
          <w:szCs w:val="28"/>
        </w:rPr>
        <w:t xml:space="preserve"> Генеральным секретарем такого заявления.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 xml:space="preserve">3. Любое заявление, сделанное в соответствии с двумя предыдущими пунктами, в отношении любой территории, указанной в таком заявлении, может быть отозвано путем подачи уведомления на имя Генерального секретаря Совета Европы. Отзыв вступает в силу в первый день месяца, следующего после истечения трехмесячного периода </w:t>
      </w:r>
      <w:proofErr w:type="gramStart"/>
      <w:r w:rsidRPr="00E576FB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E576FB">
        <w:rPr>
          <w:rFonts w:ascii="Times New Roman" w:hAnsi="Times New Roman" w:cs="Times New Roman"/>
          <w:sz w:val="28"/>
          <w:szCs w:val="28"/>
        </w:rPr>
        <w:t xml:space="preserve"> Генеральным секретарем такого уведомления.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Статья 35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Связь с другими конвенциями и соглашениями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1. Настоящая Конвенция не затрагивает прав и обязательств, вытекающих из многосторонних международных конвенций по специальным вопросам.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2. Стороны Конвенции могут заключать двусторонние или многосторонние соглашения друг с другом по вопросам, рассматриваемым в настоящей Конвенции, в целях дополнения или укрепления ее положений и содействия применению закрепленных в ней принципов.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 xml:space="preserve">3. Если две или несколько Сторон уже заключили соглашение или договор по вопросу, являющемуся предметом настоящей Конвенции, или каким-либо иным образом оформили свои отношения по данному вопросу, то они вправе применять данное соглашение или договор или </w:t>
      </w:r>
      <w:r w:rsidRPr="00E576FB">
        <w:rPr>
          <w:rFonts w:ascii="Times New Roman" w:hAnsi="Times New Roman" w:cs="Times New Roman"/>
          <w:sz w:val="28"/>
          <w:szCs w:val="28"/>
        </w:rPr>
        <w:lastRenderedPageBreak/>
        <w:t>соответствующим образом регулировать свои отношения вне рамок настоящей Конвенции, если это содействует международному сотрудничеству.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Статья 36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Заявления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6FB">
        <w:rPr>
          <w:rFonts w:ascii="Times New Roman" w:hAnsi="Times New Roman" w:cs="Times New Roman"/>
          <w:sz w:val="28"/>
          <w:szCs w:val="28"/>
        </w:rPr>
        <w:t xml:space="preserve">Любое государство в момент подписания или сдачи на хранение ратификационной грамоты, документа о принятии, одобрении или присоединении может заявить, что оно будет рассматривать как уголовные правонарушения активный или пассивный подкуп иностранных публичных должностных лиц в соответствии со </w:t>
      </w:r>
      <w:hyperlink r:id="rId71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статьей 5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, должностных лиц международных организаций согласно </w:t>
      </w:r>
      <w:hyperlink r:id="rId72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статье 9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или судей и должностных лиц международных судов в соответствии со </w:t>
      </w:r>
      <w:hyperlink r:id="rId73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статьей 11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лишь в</w:t>
      </w:r>
      <w:proofErr w:type="gramEnd"/>
      <w:r w:rsidRPr="00E576FB">
        <w:rPr>
          <w:rFonts w:ascii="Times New Roman" w:hAnsi="Times New Roman" w:cs="Times New Roman"/>
          <w:sz w:val="28"/>
          <w:szCs w:val="28"/>
        </w:rPr>
        <w:t xml:space="preserve"> той степени, в какой публичное должностное лицо или судья действует или воздерживается от действий в нарушение своих обязанностей.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Статья 37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Оговорки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576FB">
        <w:rPr>
          <w:rFonts w:ascii="Times New Roman" w:hAnsi="Times New Roman" w:cs="Times New Roman"/>
          <w:sz w:val="28"/>
          <w:szCs w:val="28"/>
        </w:rPr>
        <w:t xml:space="preserve">Любое государство в момент подписания или сдачи на хранение ратификационной грамоты, документа о принятии, одобрении или присоединении может сохранить за собой право не рассматривать как уголовное правонарушение в своем внутреннем праве, полностью или частично, поведение, о котором говорится в </w:t>
      </w:r>
      <w:hyperlink r:id="rId74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статьях 4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, </w:t>
      </w:r>
      <w:hyperlink r:id="rId75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- </w:t>
      </w:r>
      <w:hyperlink r:id="rId76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, </w:t>
      </w:r>
      <w:hyperlink r:id="rId77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8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, или правонарушения, связанные с пассивным подкупом, определенные в </w:t>
      </w:r>
      <w:hyperlink r:id="rId79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статье 5</w:t>
        </w:r>
      </w:hyperlink>
      <w:r w:rsidRPr="00E576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 xml:space="preserve">2. Любое государство в момент подписания или сдачи на хранение ратификационной грамоты, документа о принятии, одобрении или присоединении может заявить, что оно желает воспользоваться правом на оговорку, которое предусмотрено </w:t>
      </w:r>
      <w:hyperlink r:id="rId80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17</w:t>
        </w:r>
      </w:hyperlink>
      <w:r w:rsidRPr="00E576FB">
        <w:rPr>
          <w:rFonts w:ascii="Times New Roman" w:hAnsi="Times New Roman" w:cs="Times New Roman"/>
          <w:sz w:val="28"/>
          <w:szCs w:val="28"/>
        </w:rPr>
        <w:t>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 xml:space="preserve">3. Любое государство в момент подписания или сдачи на хранение ратификационной грамоты, документа о принятии, одобрении или присоединении может заявить, что оно может отказать во взаимной правовой помощи, предусмотренной </w:t>
      </w:r>
      <w:hyperlink r:id="rId81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пунктом 1 статьи 26</w:t>
        </w:r>
      </w:hyperlink>
      <w:r w:rsidRPr="00E576FB">
        <w:rPr>
          <w:rFonts w:ascii="Times New Roman" w:hAnsi="Times New Roman" w:cs="Times New Roman"/>
          <w:sz w:val="28"/>
          <w:szCs w:val="28"/>
        </w:rPr>
        <w:t>, если соответствующий запрос касается правонарушения, которое запрашиваемая Сторона считает политическим правонарушением.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 xml:space="preserve">4. По смыслу применения </w:t>
      </w:r>
      <w:hyperlink r:id="rId82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пунктов 1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, </w:t>
      </w:r>
      <w:hyperlink r:id="rId83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4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3 настоящей статьи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никакое государство не может высказывать оговорки </w:t>
      </w:r>
      <w:proofErr w:type="gramStart"/>
      <w:r w:rsidRPr="00E576F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576FB">
        <w:rPr>
          <w:rFonts w:ascii="Times New Roman" w:hAnsi="Times New Roman" w:cs="Times New Roman"/>
          <w:sz w:val="28"/>
          <w:szCs w:val="28"/>
        </w:rPr>
        <w:t xml:space="preserve"> более </w:t>
      </w:r>
      <w:proofErr w:type="gramStart"/>
      <w:r w:rsidRPr="00E576FB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Pr="00E576FB">
        <w:rPr>
          <w:rFonts w:ascii="Times New Roman" w:hAnsi="Times New Roman" w:cs="Times New Roman"/>
          <w:sz w:val="28"/>
          <w:szCs w:val="28"/>
        </w:rPr>
        <w:t xml:space="preserve"> пяти упомянутым в них положениям. Никакие другие оговорки не допускаются. Оговорки однородного характера по </w:t>
      </w:r>
      <w:hyperlink r:id="rId85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статьям 4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, </w:t>
      </w:r>
      <w:hyperlink r:id="rId86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7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считаются одной оговоркой.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Статья 38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lastRenderedPageBreak/>
        <w:t>Юридическая сила и пересмотр заявлений и оговорок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 xml:space="preserve">1. Заявления, упомянутые в </w:t>
      </w:r>
      <w:hyperlink r:id="rId88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статье 36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, и оговорки, упомянутые в </w:t>
      </w:r>
      <w:hyperlink r:id="rId89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статье 37</w:t>
        </w:r>
      </w:hyperlink>
      <w:r w:rsidRPr="00E576FB">
        <w:rPr>
          <w:rFonts w:ascii="Times New Roman" w:hAnsi="Times New Roman" w:cs="Times New Roman"/>
          <w:sz w:val="28"/>
          <w:szCs w:val="28"/>
        </w:rPr>
        <w:t>, считаются имеющими юридическую силу в течение трех лет с момента вступления настоящей Конвенции в силу для соответствующего государства. Однако такие заявления и оговорки могут продлеваться на период той же продолжительности.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 xml:space="preserve">2. За двенадцать месяцев до истечения срока действия заявления или оговорки Генеральный секретариат Совета Европы уведомляет об этом соответствующее государство. Не </w:t>
      </w:r>
      <w:proofErr w:type="gramStart"/>
      <w:r w:rsidRPr="00E576F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576FB">
        <w:rPr>
          <w:rFonts w:ascii="Times New Roman" w:hAnsi="Times New Roman" w:cs="Times New Roman"/>
          <w:sz w:val="28"/>
          <w:szCs w:val="28"/>
        </w:rPr>
        <w:t xml:space="preserve"> чем за три месяца до истечения срока действия соответствующее государство уведомляет Генерального секретаря о том, что оно подтверждает, изменяет или отзывает свое заявление или оговорку. В случае отсутствия уведомления со стороны соответствующего государства Генеральный секретариат информирует это государство о том, что действие заявления или оговорки считается автоматически продленным на срок в шесть месяцев. Непредставление государством уведомления о намерении подтвердить или изменить свое заявление или оговорку до истечения этого срока влечет прекращение действия заявления или оговорки.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 xml:space="preserve">3. Если Договаривающаяся Сторона делает заявление или оговорку согласно </w:t>
      </w:r>
      <w:hyperlink r:id="rId90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статьям 36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1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37</w:t>
        </w:r>
      </w:hyperlink>
      <w:r w:rsidRPr="00E576FB">
        <w:rPr>
          <w:rFonts w:ascii="Times New Roman" w:hAnsi="Times New Roman" w:cs="Times New Roman"/>
          <w:sz w:val="28"/>
          <w:szCs w:val="28"/>
        </w:rPr>
        <w:t>, то она представляет ГРЕКО, до возобновления их действия или по соответствующей просьбе, разъяснение с изложением обоснования продолжения их действия.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Статья 39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Поправки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 xml:space="preserve">1. Поправки к настоящей Конвенции могут быть предложены любой Стороной, и Генеральный секретарь Совета Европы доводит их до сведения государств - членов Совета Европы и каждого государства, не являющегося его членом, которое присоединилось или которому было предложено присоединиться к настоящей Конвенции в соответствии с положениями </w:t>
      </w:r>
      <w:hyperlink r:id="rId92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статьи 33</w:t>
        </w:r>
      </w:hyperlink>
      <w:r w:rsidRPr="00E576FB">
        <w:rPr>
          <w:rFonts w:ascii="Times New Roman" w:hAnsi="Times New Roman" w:cs="Times New Roman"/>
          <w:sz w:val="28"/>
          <w:szCs w:val="28"/>
        </w:rPr>
        <w:t>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2. Любая поправка, предложенная той или иной Стороной, доводится до сведения Европейского комитета по проблемам преступности (ЕКПП), который представляет Комитету министров свое заключение относительно предлагаемой поправки.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3. Комитет министров рассматривает предлагаемую поправку и заключение, представленное ЕКПП, и после консультаций с государствами, не являющимися участниками Конвенции, может принять эту поправку.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 xml:space="preserve">4. Текст любой поправки, принятый Комитетом министров в соответствии с </w:t>
      </w:r>
      <w:hyperlink r:id="rId93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настоящей статьи, препровождается Сторонам для принятия.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lastRenderedPageBreak/>
        <w:t xml:space="preserve">5. Любая поправка, принятая в соответствии с </w:t>
      </w:r>
      <w:hyperlink r:id="rId94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настоящей статьи, вступает в силу на тридцатый день с того момента, когда все Стороны сообщили Генеральному секретарю о ее принятии.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Статья 40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Урегулирование споров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1. Европейский комитет по проблемам преступности Совета Европы должен постоянно информироваться о толковании и применении настоящей Конвенции.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576FB">
        <w:rPr>
          <w:rFonts w:ascii="Times New Roman" w:hAnsi="Times New Roman" w:cs="Times New Roman"/>
          <w:sz w:val="28"/>
          <w:szCs w:val="28"/>
        </w:rPr>
        <w:t>В случае возникновения спора между Сторонами относительно толкования или применения настоящей Конвенции они стремятся урегулировать этот спор посредством переговоров или любых иных мирных способов по своему выбору, в том числе посредством представления спора на рассмотрение Европейского комитета по проблемам преступности, арбитражного суда, решения которых являются обязательными для Сторон, или на рассмотрение Международного Суда по согласованию между соответствующими Сторонами.</w:t>
      </w:r>
      <w:proofErr w:type="gramEnd"/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Статья 41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Денонсация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1. Любая Сторона может в любое время денонсировать настоящую Конвенцию посредством представления уведомления на имя Генерального секретаря Совета Европы.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2. Такая денонсация вступает в силу в первый день месяца после истечения трехмесячного периода со дня получения уведомления Генеральным секретарем Совета Европы.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Статья 42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Генеральный секретарь Совета Европы уведомляет государства - члены Совета и любое государство, которое присоединилось к Конвенции, о: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 xml:space="preserve">a) </w:t>
      </w:r>
      <w:proofErr w:type="gramStart"/>
      <w:r w:rsidRPr="00E576FB">
        <w:rPr>
          <w:rFonts w:ascii="Times New Roman" w:hAnsi="Times New Roman" w:cs="Times New Roman"/>
          <w:sz w:val="28"/>
          <w:szCs w:val="28"/>
        </w:rPr>
        <w:t>любом</w:t>
      </w:r>
      <w:proofErr w:type="gramEnd"/>
      <w:r w:rsidRPr="00E576FB">
        <w:rPr>
          <w:rFonts w:ascii="Times New Roman" w:hAnsi="Times New Roman" w:cs="Times New Roman"/>
          <w:sz w:val="28"/>
          <w:szCs w:val="28"/>
        </w:rPr>
        <w:t xml:space="preserve"> подписании;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b) сдаче на хранение любой ратификационной грамоты, документа о принятии, одобрении или присоединении;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 xml:space="preserve">c) любой дате вступления в силу настоящей Конвенции в соответствии со </w:t>
      </w:r>
      <w:hyperlink r:id="rId95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статьями 32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6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33</w:t>
        </w:r>
      </w:hyperlink>
      <w:r w:rsidRPr="00E576FB">
        <w:rPr>
          <w:rFonts w:ascii="Times New Roman" w:hAnsi="Times New Roman" w:cs="Times New Roman"/>
          <w:sz w:val="28"/>
          <w:szCs w:val="28"/>
        </w:rPr>
        <w:t>;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 xml:space="preserve">d) </w:t>
      </w:r>
      <w:proofErr w:type="gramStart"/>
      <w:r w:rsidRPr="00E576FB">
        <w:rPr>
          <w:rFonts w:ascii="Times New Roman" w:hAnsi="Times New Roman" w:cs="Times New Roman"/>
          <w:sz w:val="28"/>
          <w:szCs w:val="28"/>
        </w:rPr>
        <w:t>любом</w:t>
      </w:r>
      <w:proofErr w:type="gramEnd"/>
      <w:r w:rsidRPr="00E576FB">
        <w:rPr>
          <w:rFonts w:ascii="Times New Roman" w:hAnsi="Times New Roman" w:cs="Times New Roman"/>
          <w:sz w:val="28"/>
          <w:szCs w:val="28"/>
        </w:rPr>
        <w:t xml:space="preserve"> заявлении или оговорке, сделанными в соответствии со </w:t>
      </w:r>
      <w:hyperlink r:id="rId97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статьей 36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98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37</w:t>
        </w:r>
      </w:hyperlink>
      <w:r w:rsidRPr="00E576FB">
        <w:rPr>
          <w:rFonts w:ascii="Times New Roman" w:hAnsi="Times New Roman" w:cs="Times New Roman"/>
          <w:sz w:val="28"/>
          <w:szCs w:val="28"/>
        </w:rPr>
        <w:t>;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lastRenderedPageBreak/>
        <w:t xml:space="preserve">e) </w:t>
      </w:r>
      <w:proofErr w:type="gramStart"/>
      <w:r w:rsidRPr="00E576FB">
        <w:rPr>
          <w:rFonts w:ascii="Times New Roman" w:hAnsi="Times New Roman" w:cs="Times New Roman"/>
          <w:sz w:val="28"/>
          <w:szCs w:val="28"/>
        </w:rPr>
        <w:t>любом</w:t>
      </w:r>
      <w:proofErr w:type="gramEnd"/>
      <w:r w:rsidRPr="00E576FB">
        <w:rPr>
          <w:rFonts w:ascii="Times New Roman" w:hAnsi="Times New Roman" w:cs="Times New Roman"/>
          <w:sz w:val="28"/>
          <w:szCs w:val="28"/>
        </w:rPr>
        <w:t xml:space="preserve"> ином действии, уведомлении или сообщении, относящемся к настоящей Конвенции.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В удостоверение чего нижеподписавшиеся, должным образом на то уполномоченные, подписали настоящую Конвенцию.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Совершено в Страсбурге 27 января 1999 года в одном экземпляре на английском и французском языках, причем оба текста имеют одинаковую силу, который сдается на хранение в архив Совета Европы. Генеральный секретарь Совета Европы препровождает заверенные копии каждому государству - члену Совета Европы, государствам, не являющимся его членами, которые принимали участие в разработке настоящей Конвенции, и любому другому государству, которому было предложено присоединиться к ней.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rPr>
          <w:rFonts w:ascii="Times New Roman" w:hAnsi="Times New Roman" w:cs="Times New Roman"/>
          <w:sz w:val="28"/>
          <w:szCs w:val="28"/>
        </w:rPr>
      </w:pPr>
    </w:p>
    <w:sectPr w:rsidR="00E576FB" w:rsidRPr="00E576FB" w:rsidSect="007E6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76FB"/>
    <w:rsid w:val="0066720D"/>
    <w:rsid w:val="00E5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7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576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224438A1B40CB2F3DC7429317DC9FD9EEF0509FDAE40E8696FB1E37F7CE145BF1ED942DE5434425K9IFF" TargetMode="External"/><Relationship Id="rId21" Type="http://schemas.openxmlformats.org/officeDocument/2006/relationships/hyperlink" Target="consultantplus://offline/ref=E224438A1B40CB2F3DC7429317DC9FD9EEF0509FDAE40E8696FB1E37F7CE145BF1ED942DE543442AK9IAF" TargetMode="External"/><Relationship Id="rId34" Type="http://schemas.openxmlformats.org/officeDocument/2006/relationships/hyperlink" Target="consultantplus://offline/ref=E224438A1B40CB2F3DC7429317DC9FD9EEF0509FDAE40E8696FB1E37F7CE145BF1ED942DE5434522K9I0F" TargetMode="External"/><Relationship Id="rId42" Type="http://schemas.openxmlformats.org/officeDocument/2006/relationships/hyperlink" Target="consultantplus://offline/ref=E224438A1B40CB2F3DC7429317DC9FD9EEF0509FDAE40E8696FB1E37F7CE145BF1ED942DE5434523K9IBF" TargetMode="External"/><Relationship Id="rId47" Type="http://schemas.openxmlformats.org/officeDocument/2006/relationships/hyperlink" Target="consultantplus://offline/ref=E224438A1B40CB2F3DC7429317DC9FD9EEF0509FDAE40E8696FB1E37F7CE145BF1ED942DE5434425K9IFF" TargetMode="External"/><Relationship Id="rId50" Type="http://schemas.openxmlformats.org/officeDocument/2006/relationships/hyperlink" Target="consultantplus://offline/ref=E224438A1B40CB2F3DC7429317DC9FD9EEF0509FDAE40E8696FB1E37F7CE145BF1ED942DE5434523K9IBF" TargetMode="External"/><Relationship Id="rId55" Type="http://schemas.openxmlformats.org/officeDocument/2006/relationships/hyperlink" Target="consultantplus://offline/ref=E224438A1B40CB2F3DC7429317DC9FD9EEF0509FDAE40E8696FB1E37F7CE145BF1ED942DE5434525K9I8F" TargetMode="External"/><Relationship Id="rId63" Type="http://schemas.openxmlformats.org/officeDocument/2006/relationships/hyperlink" Target="consultantplus://offline/ref=E224438A1B40CB2F3DC7429317DC9FD9EEF0509FDAE40E8696FB1E37F7CE145BF1ED942DE543452BK9ICF" TargetMode="External"/><Relationship Id="rId68" Type="http://schemas.openxmlformats.org/officeDocument/2006/relationships/hyperlink" Target="consultantplus://offline/ref=E224438A1B40CB2F3DC7429317DC9FD9EEF0509FDAE40E8696FB1E37F7CE145BF1ED942DE543452AK9IEF" TargetMode="External"/><Relationship Id="rId76" Type="http://schemas.openxmlformats.org/officeDocument/2006/relationships/hyperlink" Target="consultantplus://offline/ref=E224438A1B40CB2F3DC7429317DC9FD9EEF0509FDAE40E8696FB1E37F7CE145BF1ED942DE543442BK9IDF" TargetMode="External"/><Relationship Id="rId84" Type="http://schemas.openxmlformats.org/officeDocument/2006/relationships/hyperlink" Target="consultantplus://offline/ref=E224438A1B40CB2F3DC7429317DC9FD9EEF0509FDAE40E8696FB1E37F7CE145BF1ED942DE5434621K9IDF" TargetMode="External"/><Relationship Id="rId89" Type="http://schemas.openxmlformats.org/officeDocument/2006/relationships/hyperlink" Target="consultantplus://offline/ref=E224438A1B40CB2F3DC7429317DC9FD9EEF0509FDAE40E8696FB1E37F7CE145BF1ED942DE5434621K9I9F" TargetMode="External"/><Relationship Id="rId97" Type="http://schemas.openxmlformats.org/officeDocument/2006/relationships/hyperlink" Target="consultantplus://offline/ref=E224438A1B40CB2F3DC7429317DC9FD9EEF0509FDAE40E8696FB1E37F7CE145BF1ED942DE5434622K9IEF" TargetMode="External"/><Relationship Id="rId7" Type="http://schemas.openxmlformats.org/officeDocument/2006/relationships/hyperlink" Target="consultantplus://offline/ref=E224438A1B40CB2F3DC7429317DC9FD9EEF0509FDAE40E8696FB1E37F7CE145BF1ED942DE5434425K9I0F" TargetMode="External"/><Relationship Id="rId71" Type="http://schemas.openxmlformats.org/officeDocument/2006/relationships/hyperlink" Target="consultantplus://offline/ref=E224438A1B40CB2F3DC7429317DC9FD9EEF0509FDAE40E8696FB1E37F7CE145BF1ED942DE5434424K9ICF" TargetMode="External"/><Relationship Id="rId92" Type="http://schemas.openxmlformats.org/officeDocument/2006/relationships/hyperlink" Target="consultantplus://offline/ref=E224438A1B40CB2F3DC7429317DC9FD9EEF0509FDAE40E8696FB1E37F7CE145BF1ED942DE5434623K9IA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24438A1B40CB2F3DC7429317DC9FD9EEF0509FDAE40E8696FB1E37F7CE145BF1ED942DE5434425K9I0F" TargetMode="External"/><Relationship Id="rId29" Type="http://schemas.openxmlformats.org/officeDocument/2006/relationships/hyperlink" Target="consultantplus://offline/ref=E224438A1B40CB2F3DC7429317DC9FD9EEF0509FDAE40E8696FB1E37F7CE145BF1ED942DE5434523K9IBF" TargetMode="External"/><Relationship Id="rId11" Type="http://schemas.openxmlformats.org/officeDocument/2006/relationships/hyperlink" Target="consultantplus://offline/ref=E224438A1B40CB2F3DC7429317DC9FD9EEF0509FDAE40E8696FB1E37F7CE145BF1ED942DE5434425K9I0F" TargetMode="External"/><Relationship Id="rId24" Type="http://schemas.openxmlformats.org/officeDocument/2006/relationships/hyperlink" Target="consultantplus://offline/ref=E224438A1B40CB2F3DC7429317DC9FD9EEF0509FDAE40E8696FB1E37F7CE145BF1ED942DE5434425K9IFF" TargetMode="External"/><Relationship Id="rId32" Type="http://schemas.openxmlformats.org/officeDocument/2006/relationships/hyperlink" Target="consultantplus://offline/ref=E224438A1B40CB2F3DC7429317DC9FD9EEF0509FDAE40E8696FB1E37F7CE145BF1ED942DE5434522K9IEF" TargetMode="External"/><Relationship Id="rId37" Type="http://schemas.openxmlformats.org/officeDocument/2006/relationships/hyperlink" Target="consultantplus://offline/ref=E224438A1B40CB2F3DC7429317DC9FD9EEF0509FDAE40E8696FB1E37F7CE145BF1ED942DE5434521K9IDF" TargetMode="External"/><Relationship Id="rId40" Type="http://schemas.openxmlformats.org/officeDocument/2006/relationships/hyperlink" Target="consultantplus://offline/ref=E224438A1B40CB2F3DC7429317DC9FD9EEF0509FDAE40E8696FB1E37F7CE145BF1ED942DE5434521K9IDF" TargetMode="External"/><Relationship Id="rId45" Type="http://schemas.openxmlformats.org/officeDocument/2006/relationships/hyperlink" Target="consultantplus://offline/ref=E224438A1B40CB2F3DC7429317DC9FD9EEF0509FDAE40E8696FB1E37F7CE145BF1ED942DE5434425K9IFF" TargetMode="External"/><Relationship Id="rId53" Type="http://schemas.openxmlformats.org/officeDocument/2006/relationships/hyperlink" Target="consultantplus://offline/ref=E224438A1B40CB2F3DC7429317DC9FD9EEF0509FDAE40E8696FB1E37F7CE145BF1ED942DE5434526K9I8F" TargetMode="External"/><Relationship Id="rId58" Type="http://schemas.openxmlformats.org/officeDocument/2006/relationships/hyperlink" Target="consultantplus://offline/ref=E224438A1B40CB2F3DC7429317DC9FD9EEF0509FDAE40E8696FB1E37F7CE145BF1ED942DE5434525K9IDF" TargetMode="External"/><Relationship Id="rId66" Type="http://schemas.openxmlformats.org/officeDocument/2006/relationships/hyperlink" Target="consultantplus://offline/ref=E224438A1B40CB2F3DC7429317DC9FD9EEF0509FDAE40E8696FB1E37F7CE145BF1ED942DE543452BK9IFF" TargetMode="External"/><Relationship Id="rId74" Type="http://schemas.openxmlformats.org/officeDocument/2006/relationships/hyperlink" Target="consultantplus://offline/ref=E224438A1B40CB2F3DC7429317DC9FD9EEF0509FDAE40E8696FB1E37F7CE145BF1ED942DE5434424K9IBF" TargetMode="External"/><Relationship Id="rId79" Type="http://schemas.openxmlformats.org/officeDocument/2006/relationships/hyperlink" Target="consultantplus://offline/ref=E224438A1B40CB2F3DC7429317DC9FD9EEF0509FDAE40E8696FB1E37F7CE145BF1ED942DE5434424K9ICF" TargetMode="External"/><Relationship Id="rId87" Type="http://schemas.openxmlformats.org/officeDocument/2006/relationships/hyperlink" Target="consultantplus://offline/ref=E224438A1B40CB2F3DC7429317DC9FD9EEF0509FDAE40E8696FB1E37F7CE145BF1ED942DE543442AK9I9F" TargetMode="External"/><Relationship Id="rId5" Type="http://schemas.openxmlformats.org/officeDocument/2006/relationships/hyperlink" Target="consultantplus://offline/ref=E224438A1B40CB2F3DC7429317DC9FD9EEF0509FDAE40E8696FB1E37F7CE145BF1ED942DE5434425K9I8F" TargetMode="External"/><Relationship Id="rId61" Type="http://schemas.openxmlformats.org/officeDocument/2006/relationships/hyperlink" Target="consultantplus://offline/ref=E224438A1B40CB2F3DC7429317DC9FD9EEF0509FDAE40E8696FB1E37F7CE145BF1ED942DE5434525K9IFF" TargetMode="External"/><Relationship Id="rId82" Type="http://schemas.openxmlformats.org/officeDocument/2006/relationships/hyperlink" Target="consultantplus://offline/ref=E224438A1B40CB2F3DC7429317DC9FD9EEF0509FDAE40E8696FB1E37F7CE145BF1ED942DE5434621K9IBF" TargetMode="External"/><Relationship Id="rId90" Type="http://schemas.openxmlformats.org/officeDocument/2006/relationships/hyperlink" Target="consultantplus://offline/ref=E224438A1B40CB2F3DC7429317DC9FD9EEF0509FDAE40E8696FB1E37F7CE145BF1ED942DE5434622K9IEF" TargetMode="External"/><Relationship Id="rId95" Type="http://schemas.openxmlformats.org/officeDocument/2006/relationships/hyperlink" Target="consultantplus://offline/ref=E224438A1B40CB2F3DC7429317DC9FD9EEF0509FDAE40E8696FB1E37F7CE145BF1ED942DE543452AK9ICF" TargetMode="External"/><Relationship Id="rId19" Type="http://schemas.openxmlformats.org/officeDocument/2006/relationships/hyperlink" Target="consultantplus://offline/ref=E224438A1B40CB2F3DC7429317DC9FD9EEF0509FDAE40E8696FB1E37F7CE145BF1ED942DE5434424K9I1F" TargetMode="External"/><Relationship Id="rId14" Type="http://schemas.openxmlformats.org/officeDocument/2006/relationships/hyperlink" Target="consultantplus://offline/ref=E224438A1B40CB2F3DC7429317DC9FD9EEF0509FDAE40E8696FB1E37F7CE145BF1ED942DE5434424K9IBF" TargetMode="External"/><Relationship Id="rId22" Type="http://schemas.openxmlformats.org/officeDocument/2006/relationships/hyperlink" Target="consultantplus://offline/ref=E224438A1B40CB2F3DC7479C14DC9FD9EEF7589BD8EB538C9EA21235F0C14B4CF6A4982CE54343K2I4F" TargetMode="External"/><Relationship Id="rId27" Type="http://schemas.openxmlformats.org/officeDocument/2006/relationships/hyperlink" Target="consultantplus://offline/ref=E224438A1B40CB2F3DC7429317DC9FD9EEF0509FDAE40E8696FB1E37F7CE145BF1ED942DE543442AK9IFF" TargetMode="External"/><Relationship Id="rId30" Type="http://schemas.openxmlformats.org/officeDocument/2006/relationships/hyperlink" Target="consultantplus://offline/ref=E224438A1B40CB2F3DC7429317DC9FD9EEF0509FDAE40E8696FB1E37F7CE145BF1ED942DE543442BK9IEF" TargetMode="External"/><Relationship Id="rId35" Type="http://schemas.openxmlformats.org/officeDocument/2006/relationships/hyperlink" Target="consultantplus://offline/ref=E224438A1B40CB2F3DC7429317DC9FD9EEF0509FDAE40E8696FB1E37F7CE145BF1ED942DE5434521K9IDF" TargetMode="External"/><Relationship Id="rId43" Type="http://schemas.openxmlformats.org/officeDocument/2006/relationships/hyperlink" Target="consultantplus://offline/ref=E224438A1B40CB2F3DC7429317DC9FD9EEF0509FDAE40E8696FB1E37F7CE145BF1ED942DE5434521K9IDF" TargetMode="External"/><Relationship Id="rId48" Type="http://schemas.openxmlformats.org/officeDocument/2006/relationships/hyperlink" Target="consultantplus://offline/ref=E224438A1B40CB2F3DC7429317DC9FD9EEF0509FDAE40E8696FB1E37F7CE145BF1ED942DE5434523K9IBF" TargetMode="External"/><Relationship Id="rId56" Type="http://schemas.openxmlformats.org/officeDocument/2006/relationships/hyperlink" Target="consultantplus://offline/ref=E224438A1B40CB2F3DC7429317DC9FD9EEF0509FDAE40E8696FB1E37F7CE145BF1ED942DE5434525K9IDF" TargetMode="External"/><Relationship Id="rId64" Type="http://schemas.openxmlformats.org/officeDocument/2006/relationships/hyperlink" Target="consultantplus://offline/ref=E224438A1B40CB2F3DC7429317DC9FD9EEF0509FDAE40E8696FB1E37F7CE145BF1ED942DE543452BK9IFF" TargetMode="External"/><Relationship Id="rId69" Type="http://schemas.openxmlformats.org/officeDocument/2006/relationships/hyperlink" Target="consultantplus://offline/ref=E224438A1B40CB2F3DC7479C14DC9FD9EEF7599DDBEB538C9EA21235F0C14B4CF6A4982CE54348K2I7F" TargetMode="External"/><Relationship Id="rId77" Type="http://schemas.openxmlformats.org/officeDocument/2006/relationships/hyperlink" Target="consultantplus://offline/ref=E224438A1B40CB2F3DC7429317DC9FD9EEF0509FDAE40E8696FB1E37F7CE145BF1ED942DE543442AK9I9F" TargetMode="External"/><Relationship Id="rId100" Type="http://schemas.openxmlformats.org/officeDocument/2006/relationships/theme" Target="theme/theme1.xml"/><Relationship Id="rId8" Type="http://schemas.openxmlformats.org/officeDocument/2006/relationships/hyperlink" Target="consultantplus://offline/ref=E224438A1B40CB2F3DC7429317DC9FD9EEF0509FDAE40E8696FB1E37F7CE145BF1ED942DE5434425K9IFF" TargetMode="External"/><Relationship Id="rId51" Type="http://schemas.openxmlformats.org/officeDocument/2006/relationships/hyperlink" Target="consultantplus://offline/ref=E224438A1B40CB2F3DC7429317DC9FD9EEF0509FDAE40E8696FB1E37F7CE145BF1ED942DE5434520K9ICF" TargetMode="External"/><Relationship Id="rId72" Type="http://schemas.openxmlformats.org/officeDocument/2006/relationships/hyperlink" Target="consultantplus://offline/ref=E224438A1B40CB2F3DC7429317DC9FD9EEF0509FDAE40E8696FB1E37F7CE145BF1ED942DE543442BK9IEF" TargetMode="External"/><Relationship Id="rId80" Type="http://schemas.openxmlformats.org/officeDocument/2006/relationships/hyperlink" Target="consultantplus://offline/ref=E224438A1B40CB2F3DC7429317DC9FD9EEF0509FDAE40E8696FB1E37F7CE145BF1ED942DE5434522K9I0F" TargetMode="External"/><Relationship Id="rId85" Type="http://schemas.openxmlformats.org/officeDocument/2006/relationships/hyperlink" Target="consultantplus://offline/ref=E224438A1B40CB2F3DC7429317DC9FD9EEF0509FDAE40E8696FB1E37F7CE145BF1ED942DE5434424K9IBF" TargetMode="External"/><Relationship Id="rId93" Type="http://schemas.openxmlformats.org/officeDocument/2006/relationships/hyperlink" Target="consultantplus://offline/ref=E224438A1B40CB2F3DC7429317DC9FD9EEF0509FDAE40E8696FB1E37F7CE145BF1ED942DE5434620K9ICF" TargetMode="External"/><Relationship Id="rId98" Type="http://schemas.openxmlformats.org/officeDocument/2006/relationships/hyperlink" Target="consultantplus://offline/ref=E224438A1B40CB2F3DC7429317DC9FD9EEF0509FDAE40E8696FB1E37F7CE145BF1ED942DE5434621K9I9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224438A1B40CB2F3DC7429317DC9FD9EEF0509FDAE40E8696FB1E37F7CE145BF1ED942DE5434425K9IFF" TargetMode="External"/><Relationship Id="rId17" Type="http://schemas.openxmlformats.org/officeDocument/2006/relationships/hyperlink" Target="consultantplus://offline/ref=E224438A1B40CB2F3DC7429317DC9FD9EEF0509FDAE40E8696FB1E37F7CE145BF1ED942DE5434425K9IFF" TargetMode="External"/><Relationship Id="rId25" Type="http://schemas.openxmlformats.org/officeDocument/2006/relationships/hyperlink" Target="consultantplus://offline/ref=E224438A1B40CB2F3DC7429317DC9FD9EEF0509FDAE40E8696FB1E37F7CE145BF1ED942DE543442AK9IFF" TargetMode="External"/><Relationship Id="rId33" Type="http://schemas.openxmlformats.org/officeDocument/2006/relationships/hyperlink" Target="consultantplus://offline/ref=E224438A1B40CB2F3DC7429317DC9FD9EEF0509FDAE40E8696FB1E37F7CE145BF1ED942DE5434522K9I1F" TargetMode="External"/><Relationship Id="rId38" Type="http://schemas.openxmlformats.org/officeDocument/2006/relationships/hyperlink" Target="consultantplus://offline/ref=E224438A1B40CB2F3DC7429317DC9FD9EEF0509FDAE40E8696FB1E37F7CE145BF1ED942DE5434521K9IDF" TargetMode="External"/><Relationship Id="rId46" Type="http://schemas.openxmlformats.org/officeDocument/2006/relationships/hyperlink" Target="consultantplus://offline/ref=E224438A1B40CB2F3DC7429317DC9FD9EEF0509FDAE40E8696FB1E37F7CE145BF1ED942DE5434523K9IBF" TargetMode="External"/><Relationship Id="rId59" Type="http://schemas.openxmlformats.org/officeDocument/2006/relationships/hyperlink" Target="consultantplus://offline/ref=E224438A1B40CB2F3DC7429317DC9FD9EEF0509FDAE40E8696FB1E37F7CE145BF1ED942DE543452AK9I8F" TargetMode="External"/><Relationship Id="rId67" Type="http://schemas.openxmlformats.org/officeDocument/2006/relationships/hyperlink" Target="consultantplus://offline/ref=E224438A1B40CB2F3DC7429317DC9FD9EEF0509FDAE40E8696FB1E37F7CE145BF1ED942DE543452AK9IEF" TargetMode="External"/><Relationship Id="rId20" Type="http://schemas.openxmlformats.org/officeDocument/2006/relationships/hyperlink" Target="consultantplus://offline/ref=E224438A1B40CB2F3DC7429317DC9FD9EEF0509FDAE40E8696FB1E37F7CE145BF1ED942DE543442BK9IEF" TargetMode="External"/><Relationship Id="rId41" Type="http://schemas.openxmlformats.org/officeDocument/2006/relationships/hyperlink" Target="consultantplus://offline/ref=E224438A1B40CB2F3DC7429317DC9FD9EEF0509FDAE40E8696FB1E37F7CE145BF1ED942DE5434425K9IFF" TargetMode="External"/><Relationship Id="rId54" Type="http://schemas.openxmlformats.org/officeDocument/2006/relationships/hyperlink" Target="consultantplus://offline/ref=E224438A1B40CB2F3DC7429317DC9FD9EEF0509FDAE40E8696FB1E37F7CE145BF1ED942DE5434526K9IBF" TargetMode="External"/><Relationship Id="rId62" Type="http://schemas.openxmlformats.org/officeDocument/2006/relationships/hyperlink" Target="consultantplus://offline/ref=E224438A1B40CB2F3DC7429317DC9FD9EEF0509FDAE40E8696FB1E37F7CE145BF1ED942DE543452BK9I8F" TargetMode="External"/><Relationship Id="rId70" Type="http://schemas.openxmlformats.org/officeDocument/2006/relationships/hyperlink" Target="consultantplus://offline/ref=E224438A1B40CB2F3DC7429317DC9FD9EEF0509FDAE40E8696FB1E37F7CE145BF1ED942DE5434623K9ICF" TargetMode="External"/><Relationship Id="rId75" Type="http://schemas.openxmlformats.org/officeDocument/2006/relationships/hyperlink" Target="consultantplus://offline/ref=E224438A1B40CB2F3DC7429317DC9FD9EEF0509FDAE40E8696FB1E37F7CE145BF1ED942DE5434424K9I1F" TargetMode="External"/><Relationship Id="rId83" Type="http://schemas.openxmlformats.org/officeDocument/2006/relationships/hyperlink" Target="consultantplus://offline/ref=E224438A1B40CB2F3DC7429317DC9FD9EEF0509FDAE40E8696FB1E37F7CE145BF1ED942DE5434621K9IAF" TargetMode="External"/><Relationship Id="rId88" Type="http://schemas.openxmlformats.org/officeDocument/2006/relationships/hyperlink" Target="consultantplus://offline/ref=E224438A1B40CB2F3DC7429317DC9FD9EEF0509FDAE40E8696FB1E37F7CE145BF1ED942DE5434622K9IEF" TargetMode="External"/><Relationship Id="rId91" Type="http://schemas.openxmlformats.org/officeDocument/2006/relationships/hyperlink" Target="consultantplus://offline/ref=E224438A1B40CB2F3DC7429317DC9FD9EEF0509FDAE40E8696FB1E37F7CE145BF1ED942DE5434621K9I9F" TargetMode="External"/><Relationship Id="rId96" Type="http://schemas.openxmlformats.org/officeDocument/2006/relationships/hyperlink" Target="consultantplus://offline/ref=E224438A1B40CB2F3DC7429317DC9FD9EEF0509FDAE40E8696FB1E37F7CE145BF1ED942DE5434623K9I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24438A1B40CB2F3DC7429317DC9FD9EEF0509FDAE40E8696FB1E37F7CE145BF1ED942DE5434425K9IFF" TargetMode="External"/><Relationship Id="rId15" Type="http://schemas.openxmlformats.org/officeDocument/2006/relationships/hyperlink" Target="consultantplus://offline/ref=E224438A1B40CB2F3DC7429317DC9FD9EEF0509FDAE40E8696FB1E37F7CE145BF1ED942DE5434425K9IFF" TargetMode="External"/><Relationship Id="rId23" Type="http://schemas.openxmlformats.org/officeDocument/2006/relationships/hyperlink" Target="consultantplus://offline/ref=E224438A1B40CB2F3DC7479C14DC9FD9EEF7589BD8EB538C9EA21235F0C14B4CF6A4982CE54344K2I0F" TargetMode="External"/><Relationship Id="rId28" Type="http://schemas.openxmlformats.org/officeDocument/2006/relationships/hyperlink" Target="consultantplus://offline/ref=E224438A1B40CB2F3DC7429317DC9FD9EEF0509FDAE40E8696FB1E37F7CE145BF1ED942DE5434425K9IFF" TargetMode="External"/><Relationship Id="rId36" Type="http://schemas.openxmlformats.org/officeDocument/2006/relationships/hyperlink" Target="consultantplus://offline/ref=E224438A1B40CB2F3DC7429317DC9FD9EEF0509FDAE40E8696FB1E37F7CE145BF1ED942DE5434521K9IDF" TargetMode="External"/><Relationship Id="rId49" Type="http://schemas.openxmlformats.org/officeDocument/2006/relationships/hyperlink" Target="consultantplus://offline/ref=E224438A1B40CB2F3DC7429317DC9FD9EEF0509FDAE40E8696FB1E37F7CE145BF1ED942DE5434425K9IFF" TargetMode="External"/><Relationship Id="rId57" Type="http://schemas.openxmlformats.org/officeDocument/2006/relationships/hyperlink" Target="consultantplus://offline/ref=E224438A1B40CB2F3DC7429317DC9FD9EEF0509FDAE40E8696FB1E37F7CE145BF1ED942DE543452AK9I8F" TargetMode="External"/><Relationship Id="rId10" Type="http://schemas.openxmlformats.org/officeDocument/2006/relationships/hyperlink" Target="consultantplus://offline/ref=E224438A1B40CB2F3DC7429317DC9FD9EEF0509FDAE40E8696FB1E37F7CE145BF1ED942DE5434425K9IFF" TargetMode="External"/><Relationship Id="rId31" Type="http://schemas.openxmlformats.org/officeDocument/2006/relationships/hyperlink" Target="consultantplus://offline/ref=E224438A1B40CB2F3DC7429317DC9FD9EEF0509FDAE40E8696FB1E37F7CE145BF1ED942DE543442AK9IAF" TargetMode="External"/><Relationship Id="rId44" Type="http://schemas.openxmlformats.org/officeDocument/2006/relationships/hyperlink" Target="consultantplus://offline/ref=E224438A1B40CB2F3DC7429317DC9FD9EEF0509FDAE40E8696FB1E37F7CE145BF1ED942DE5434521K9I0F" TargetMode="External"/><Relationship Id="rId52" Type="http://schemas.openxmlformats.org/officeDocument/2006/relationships/hyperlink" Target="consultantplus://offline/ref=E224438A1B40CB2F3DC7429317DC9FD9EEF0509FDAE40E8696FB1E37F7CE145BF1ED942DE5434526K9I8F" TargetMode="External"/><Relationship Id="rId60" Type="http://schemas.openxmlformats.org/officeDocument/2006/relationships/hyperlink" Target="consultantplus://offline/ref=E224438A1B40CB2F3DC7429317DC9FD9EEF0509FDAE40E8696FB1E37F7CE145BF1ED942DE5434525K9I8F" TargetMode="External"/><Relationship Id="rId65" Type="http://schemas.openxmlformats.org/officeDocument/2006/relationships/hyperlink" Target="consultantplus://offline/ref=E224438A1B40CB2F3DC7429317DC9FD9EEF0509FDAE40E8696FB1E37F7CE145BF1ED942DE543452BK9IFF" TargetMode="External"/><Relationship Id="rId73" Type="http://schemas.openxmlformats.org/officeDocument/2006/relationships/hyperlink" Target="consultantplus://offline/ref=E224438A1B40CB2F3DC7429317DC9FD9EEF0509FDAE40E8696FB1E37F7CE145BF1ED942DE543442AK9IAF" TargetMode="External"/><Relationship Id="rId78" Type="http://schemas.openxmlformats.org/officeDocument/2006/relationships/hyperlink" Target="consultantplus://offline/ref=E224438A1B40CB2F3DC7429317DC9FD9EEF0509FDAE40E8696FB1E37F7CE145BF1ED942DE543442AK9IFF" TargetMode="External"/><Relationship Id="rId81" Type="http://schemas.openxmlformats.org/officeDocument/2006/relationships/hyperlink" Target="consultantplus://offline/ref=E224438A1B40CB2F3DC7429317DC9FD9EEF0509FDAE40E8696FB1E37F7CE145BF1ED942DE5434525K9IFF" TargetMode="External"/><Relationship Id="rId86" Type="http://schemas.openxmlformats.org/officeDocument/2006/relationships/hyperlink" Target="consultantplus://offline/ref=E224438A1B40CB2F3DC7429317DC9FD9EEF0509FDAE40E8696FB1E37F7CE145BF1ED942DE5434424K9I1F" TargetMode="External"/><Relationship Id="rId94" Type="http://schemas.openxmlformats.org/officeDocument/2006/relationships/hyperlink" Target="consultantplus://offline/ref=E224438A1B40CB2F3DC7429317DC9FD9EEF0509FDAE40E8696FB1E37F7CE145BF1ED942DE5434620K9ICF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24438A1B40CB2F3DC7429317DC9FD9EEF0509FDAE40E8696FB1E37F7CE145BF1ED942DE5434425K9I0F" TargetMode="External"/><Relationship Id="rId13" Type="http://schemas.openxmlformats.org/officeDocument/2006/relationships/hyperlink" Target="consultantplus://offline/ref=E224438A1B40CB2F3DC7429317DC9FD9EEF0509FDAE40E8696FB1E37F7CE145BF1ED942DE5434425K9I0F" TargetMode="External"/><Relationship Id="rId18" Type="http://schemas.openxmlformats.org/officeDocument/2006/relationships/hyperlink" Target="consultantplus://offline/ref=E224438A1B40CB2F3DC7429317DC9FD9EEF0509FDAE40E8696FB1E37F7CE145BF1ED942DE5434424K9IBF" TargetMode="External"/><Relationship Id="rId39" Type="http://schemas.openxmlformats.org/officeDocument/2006/relationships/hyperlink" Target="consultantplus://offline/ref=E224438A1B40CB2F3DC7429317DC9FD9EEF0509FDAE40E8696FB1E37F7CE145BF1ED942DE5434521K9I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7756</Words>
  <Characters>44213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dgs35</Company>
  <LinksUpToDate>false</LinksUpToDate>
  <CharactersWithSpaces>51866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Demidov.AN</dc:creator>
  <cp:lastModifiedBy>1</cp:lastModifiedBy>
  <cp:revision>2</cp:revision>
  <dcterms:created xsi:type="dcterms:W3CDTF">2015-12-01T09:39:00Z</dcterms:created>
  <dcterms:modified xsi:type="dcterms:W3CDTF">2015-12-01T09:39:00Z</dcterms:modified>
</cp:coreProperties>
</file>